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media/image1.emf" ContentType="image/x-emf"/>
  <Override PartName="/word/media/image2.emf" ContentType="image/x-emf"/>
  <Override PartName="/word/media/image3.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Personnes présentes à l’AGE et à l’AG :</w:t>
      </w:r>
    </w:p>
    <w:p>
      <w:pPr>
        <w:pStyle w:val="Normal"/>
        <w:bidi w:val="0"/>
        <w:jc w:val="left"/>
        <w:rPr/>
      </w:pPr>
      <w:r>
        <w:rPr/>
      </w:r>
    </w:p>
    <w:p>
      <w:pPr>
        <w:pStyle w:val="Normal"/>
        <w:bidi w:val="0"/>
        <w:jc w:val="left"/>
        <w:rPr/>
      </w:pPr>
      <w:r>
        <w:rPr/>
        <w:t>FORISSIER Dominique</w:t>
      </w:r>
    </w:p>
    <w:p>
      <w:pPr>
        <w:pStyle w:val="Normal"/>
        <w:bidi w:val="0"/>
        <w:jc w:val="left"/>
        <w:rPr/>
      </w:pPr>
      <w:r>
        <w:rPr/>
        <w:t>CHIRAT Irène</w:t>
      </w:r>
    </w:p>
    <w:p>
      <w:pPr>
        <w:pStyle w:val="Normal"/>
        <w:bidi w:val="0"/>
        <w:jc w:val="left"/>
        <w:rPr/>
      </w:pPr>
      <w:r>
        <w:rPr/>
        <w:t>BRUYERE Eric</w:t>
      </w:r>
    </w:p>
    <w:p>
      <w:pPr>
        <w:pStyle w:val="Normal"/>
        <w:bidi w:val="0"/>
        <w:jc w:val="left"/>
        <w:rPr/>
      </w:pPr>
      <w:r>
        <w:rPr/>
        <w:t>VEAU Corinne</w:t>
      </w:r>
    </w:p>
    <w:p>
      <w:pPr>
        <w:pStyle w:val="Normal"/>
        <w:bidi w:val="0"/>
        <w:jc w:val="left"/>
        <w:rPr/>
      </w:pPr>
      <w:r>
        <w:rPr/>
        <w:t>CHATAING Gilda</w:t>
      </w:r>
    </w:p>
    <w:p>
      <w:pPr>
        <w:pStyle w:val="Normal"/>
        <w:bidi w:val="0"/>
        <w:jc w:val="left"/>
        <w:rPr/>
      </w:pPr>
      <w:r>
        <w:rPr/>
        <w:t>BRUGIERE Murielle</w:t>
      </w:r>
    </w:p>
    <w:p>
      <w:pPr>
        <w:pStyle w:val="Normal"/>
        <w:bidi w:val="0"/>
        <w:jc w:val="left"/>
        <w:rPr/>
      </w:pPr>
      <w:r>
        <w:rPr/>
        <w:t>CHIRAT Pascal</w:t>
      </w:r>
    </w:p>
    <w:p>
      <w:pPr>
        <w:pStyle w:val="Normal"/>
        <w:bidi w:val="0"/>
        <w:jc w:val="left"/>
        <w:rPr/>
      </w:pPr>
      <w:r>
        <w:rPr/>
        <w:t>LE BAUX Lucie</w:t>
      </w:r>
    </w:p>
    <w:p>
      <w:pPr>
        <w:pStyle w:val="Normal"/>
        <w:bidi w:val="0"/>
        <w:jc w:val="left"/>
        <w:rPr/>
      </w:pPr>
      <w:r>
        <w:rPr/>
        <w:t>BERGERON Brigitte</w:t>
      </w:r>
    </w:p>
    <w:p>
      <w:pPr>
        <w:pStyle w:val="Normal"/>
        <w:bidi w:val="0"/>
        <w:jc w:val="left"/>
        <w:rPr/>
      </w:pPr>
      <w:r>
        <w:rPr/>
        <w:t>DEBUSSCHERE Frédérique</w:t>
      </w:r>
    </w:p>
    <w:p>
      <w:pPr>
        <w:pStyle w:val="Normal"/>
        <w:bidi w:val="0"/>
        <w:jc w:val="left"/>
        <w:rPr/>
      </w:pPr>
      <w:r>
        <w:rPr/>
        <w:t>FAUCOUP Thérèse</w:t>
      </w:r>
    </w:p>
    <w:p>
      <w:pPr>
        <w:pStyle w:val="Normal"/>
        <w:bidi w:val="0"/>
        <w:jc w:val="left"/>
        <w:rPr/>
      </w:pPr>
      <w:r>
        <w:rPr/>
        <w:t>NEYRAN Nathalie</w:t>
      </w:r>
    </w:p>
    <w:p>
      <w:pPr>
        <w:pStyle w:val="Normal"/>
        <w:bidi w:val="0"/>
        <w:jc w:val="left"/>
        <w:rPr/>
      </w:pPr>
      <w:r>
        <w:rPr/>
        <w:t>MOMPLOT Corinne</w:t>
      </w:r>
    </w:p>
    <w:p>
      <w:pPr>
        <w:pStyle w:val="Normal"/>
        <w:bidi w:val="0"/>
        <w:jc w:val="left"/>
        <w:rPr/>
      </w:pPr>
      <w:r>
        <w:rPr/>
        <w:t>MARIAT Eliane</w:t>
      </w:r>
    </w:p>
    <w:p>
      <w:pPr>
        <w:pStyle w:val="Normal"/>
        <w:bidi w:val="0"/>
        <w:jc w:val="left"/>
        <w:rPr/>
      </w:pPr>
      <w:r>
        <w:rPr/>
        <w:t>ROUSSEEUW Christophe</w:t>
      </w:r>
    </w:p>
    <w:p>
      <w:pPr>
        <w:pStyle w:val="Normal"/>
        <w:bidi w:val="0"/>
        <w:jc w:val="left"/>
        <w:rPr/>
      </w:pPr>
      <w:r>
        <w:rPr/>
        <w:t>MINNAERT Jean</w:t>
      </w:r>
    </w:p>
    <w:p>
      <w:pPr>
        <w:pStyle w:val="Normal"/>
        <w:bidi w:val="0"/>
        <w:jc w:val="left"/>
        <w:rPr/>
      </w:pPr>
      <w:r>
        <w:rPr/>
        <w:t>LITTMAN Ethel</w:t>
      </w:r>
    </w:p>
    <w:p>
      <w:pPr>
        <w:pStyle w:val="Normal"/>
        <w:bidi w:val="0"/>
        <w:jc w:val="left"/>
        <w:rPr/>
      </w:pPr>
      <w:r>
        <w:rPr/>
      </w:r>
    </w:p>
    <w:p>
      <w:pPr>
        <w:pStyle w:val="Normal"/>
        <w:bidi w:val="0"/>
        <w:jc w:val="left"/>
        <w:rPr/>
      </w:pPr>
      <w:r>
        <w:rPr/>
        <w:t>Personnes donnant procuration :</w:t>
      </w:r>
    </w:p>
    <w:p>
      <w:pPr>
        <w:pStyle w:val="Normal"/>
        <w:bidi w:val="0"/>
        <w:jc w:val="left"/>
        <w:rPr/>
      </w:pPr>
      <w:r>
        <w:rPr/>
        <w:t>GEREY Claire donne pouvoir à FORISSIER Dominique</w:t>
      </w:r>
    </w:p>
    <w:p>
      <w:pPr>
        <w:pStyle w:val="Normal"/>
        <w:bidi w:val="0"/>
        <w:jc w:val="left"/>
        <w:rPr/>
      </w:pPr>
      <w:r>
        <w:rPr/>
        <w:t>PEILLON Marie donne pouvoir à BERGERON Brigitte</w:t>
      </w:r>
    </w:p>
    <w:p>
      <w:pPr>
        <w:pStyle w:val="Normal"/>
        <w:bidi w:val="0"/>
        <w:jc w:val="left"/>
        <w:rPr/>
      </w:pPr>
      <w:r>
        <w:rPr/>
        <w:t>JEREZ Nadia donne pouvoir à BRUGIERE Murielle</w:t>
      </w:r>
    </w:p>
    <w:p>
      <w:pPr>
        <w:pStyle w:val="Normal"/>
        <w:bidi w:val="0"/>
        <w:jc w:val="left"/>
        <w:rPr/>
      </w:pPr>
      <w:r>
        <w:rPr/>
        <w:t>CHETTATA Pascale donne pouvoir à CHATAING Gilda</w:t>
      </w:r>
    </w:p>
    <w:p>
      <w:pPr>
        <w:pStyle w:val="Normal"/>
        <w:bidi w:val="0"/>
        <w:jc w:val="left"/>
        <w:rPr/>
      </w:pPr>
      <w:r>
        <w:rPr/>
        <w:t>ABRUZZO Ludivine donne pouvoir à MOMPLOT Corinne</w:t>
      </w:r>
    </w:p>
    <w:p>
      <w:pPr>
        <w:pStyle w:val="Normal"/>
        <w:bidi w:val="0"/>
        <w:jc w:val="left"/>
        <w:rPr/>
      </w:pPr>
      <w:r>
        <w:rPr/>
      </w:r>
    </w:p>
    <w:p>
      <w:pPr>
        <w:pStyle w:val="Normal"/>
        <w:bidi w:val="0"/>
        <w:jc w:val="left"/>
        <w:rPr/>
      </w:pPr>
      <w:r>
        <w:rPr/>
      </w:r>
    </w:p>
    <w:p>
      <w:pPr>
        <w:pStyle w:val="Normal"/>
        <w:bidi w:val="0"/>
        <w:jc w:val="left"/>
        <w:rPr/>
      </w:pPr>
      <w:r>
        <w:rPr/>
        <w:t xml:space="preserve">Avec 17 présents et 5 pouvoirs, soit 48 % de nos membres, le quorum de un tiers des adhérents (45 adhérents) prévu dans les statuts en vigueur est donc atteint. </w:t>
      </w:r>
    </w:p>
    <w:p>
      <w:pPr>
        <w:pStyle w:val="Normal"/>
        <w:bidi w:val="0"/>
        <w:jc w:val="left"/>
        <w:rPr/>
      </w:pPr>
      <w:r>
        <w:rPr/>
      </w:r>
    </w:p>
    <w:p>
      <w:pPr>
        <w:pStyle w:val="Normal"/>
        <w:bidi w:val="0"/>
        <w:jc w:val="left"/>
        <w:rPr/>
      </w:pPr>
      <w:r>
        <w:rPr/>
        <w:tab/>
        <w:tab/>
        <w:tab/>
        <w:tab/>
        <w:t>ASSEMBLÉE GÉNÉRALE EXTRAORDINAIRE</w:t>
      </w:r>
    </w:p>
    <w:p>
      <w:pPr>
        <w:pStyle w:val="Normal"/>
        <w:bidi w:val="0"/>
        <w:jc w:val="left"/>
        <w:rPr/>
      </w:pPr>
      <w:r>
        <w:rPr/>
        <w:tab/>
        <w:tab/>
        <w:tab/>
        <w:tab/>
      </w:r>
    </w:p>
    <w:p>
      <w:pPr>
        <w:pStyle w:val="Normal"/>
        <w:bidi w:val="0"/>
        <w:jc w:val="left"/>
        <w:rPr/>
      </w:pPr>
      <w:r>
        <w:rPr/>
        <w:tab/>
        <w:tab/>
        <w:tab/>
        <w:tab/>
        <w:t xml:space="preserve">     DE L’AMAP de FONSALA du 14 01 2020</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-Présentation des nouveaux statuts</w:t>
      </w:r>
    </w:p>
    <w:p>
      <w:pPr>
        <w:pStyle w:val="Normal"/>
        <w:bidi w:val="0"/>
        <w:jc w:val="left"/>
        <w:rPr/>
      </w:pPr>
      <w:r>
        <w:rPr/>
        <w:t>2 Raisons :</w:t>
      </w:r>
    </w:p>
    <w:p>
      <w:pPr>
        <w:pStyle w:val="Normal"/>
        <w:bidi w:val="0"/>
        <w:jc w:val="left"/>
        <w:rPr/>
      </w:pPr>
      <w:r>
        <w:rPr/>
        <w:t>Prise en compte de notre changement d’adresse, sans pour autant la mentionner expressément dans les nouveaux statuts. Cela évitera une AGE en cas de nouveau déménagement.</w:t>
      </w:r>
    </w:p>
    <w:p>
      <w:pPr>
        <w:pStyle w:val="Normal"/>
        <w:bidi w:val="0"/>
        <w:jc w:val="left"/>
        <w:rPr/>
      </w:pPr>
      <w:r>
        <w:rPr/>
        <w:t>Prise en compte d’un fonctionnement en instance collégiale, qui ne nécessite pas de désignation de poste comme celui de président ou de secrétaire. Seule la désignation de trésorier est obligatoire vis à vis de la banque.</w:t>
      </w:r>
    </w:p>
    <w:p>
      <w:pPr>
        <w:pStyle w:val="Normal"/>
        <w:bidi w:val="0"/>
        <w:jc w:val="left"/>
        <w:rPr/>
      </w:pPr>
      <w:r>
        <w:rPr/>
      </w:r>
    </w:p>
    <w:p>
      <w:pPr>
        <w:pStyle w:val="Normal"/>
        <w:bidi w:val="0"/>
        <w:jc w:val="left"/>
        <w:rPr/>
      </w:pPr>
      <w:r>
        <w:rPr/>
        <w:t>Remarque faite dans l’assemblée concernant une précision à conserver dans les nouveaux statuts :</w:t>
      </w:r>
    </w:p>
    <w:p>
      <w:pPr>
        <w:pStyle w:val="ListParagraph"/>
        <w:numPr>
          <w:ilvl w:val="0"/>
          <w:numId w:val="0"/>
        </w:numPr>
        <w:spacing w:lineRule="auto" w:line="240" w:before="0" w:after="0"/>
        <w:ind w:left="720" w:right="0" w:hanging="0"/>
        <w:jc w:val="both"/>
        <w:rPr/>
      </w:pPr>
      <w:r>
        <w:rPr>
          <w:rFonts w:ascii="Liberation Serif" w:hAnsi="Liberation Serif"/>
          <w:color w:val="000000"/>
          <w:sz w:val="24"/>
          <w:szCs w:val="24"/>
        </w:rPr>
        <w:t>L’AMAP de FONSALA</w:t>
      </w:r>
      <w:r>
        <w:rPr>
          <w:rFonts w:eastAsia="Lucida Sans Unicode" w:cs="Times New Roman" w:ascii="Liberation Serif" w:hAnsi="Liberation Serif"/>
          <w:color w:val="000000"/>
          <w:kern w:val="0"/>
          <w:sz w:val="24"/>
          <w:szCs w:val="24"/>
          <w:lang w:val="fr-FR" w:eastAsia="fr-FR" w:bidi="ar-SA"/>
        </w:rPr>
        <w:t xml:space="preserve"> souhaite favoriser une agriculture biologique, locale et paysanne.</w:t>
      </w:r>
    </w:p>
    <w:p>
      <w:pPr>
        <w:pStyle w:val="Normal"/>
        <w:bidi w:val="0"/>
        <w:jc w:val="left"/>
        <w:rPr>
          <w:rFonts w:ascii="Liberation Serif" w:hAnsi="Liberation Serif"/>
        </w:rPr>
      </w:pPr>
      <w:r>
        <w:rPr/>
      </w:r>
    </w:p>
    <w:p>
      <w:pPr>
        <w:pStyle w:val="Normal"/>
        <w:bidi w:val="0"/>
        <w:jc w:val="left"/>
        <w:rPr/>
      </w:pPr>
      <w:r>
        <w:rPr/>
      </w:r>
    </w:p>
    <w:p>
      <w:pPr>
        <w:pStyle w:val="Normal"/>
        <w:bidi w:val="0"/>
        <w:jc w:val="left"/>
        <w:rPr/>
      </w:pPr>
      <w:r>
        <w:rPr/>
        <w:t>-Vote :</w:t>
      </w:r>
    </w:p>
    <w:p>
      <w:pPr>
        <w:pStyle w:val="Normal"/>
        <w:bidi w:val="0"/>
        <w:jc w:val="left"/>
        <w:rPr/>
      </w:pPr>
      <w:r>
        <w:rPr/>
        <w:t>contre 0</w:t>
      </w:r>
    </w:p>
    <w:p>
      <w:pPr>
        <w:pStyle w:val="Normal"/>
        <w:bidi w:val="0"/>
        <w:jc w:val="left"/>
        <w:rPr/>
      </w:pPr>
      <w:r>
        <w:rPr/>
        <w:t>abstention 0</w:t>
      </w:r>
    </w:p>
    <w:p>
      <w:pPr>
        <w:pStyle w:val="Normal"/>
        <w:bidi w:val="0"/>
        <w:jc w:val="left"/>
        <w:rPr/>
      </w:pPr>
      <w:r>
        <w:rPr/>
        <w:t>unanimité pour (22 votes)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ab/>
        <w:tab/>
        <w:tab/>
        <w:tab/>
        <w:tab/>
        <w:t xml:space="preserve">    ASSEMBLÉE GÉNÉRALE </w:t>
      </w:r>
    </w:p>
    <w:p>
      <w:pPr>
        <w:pStyle w:val="Normal"/>
        <w:bidi w:val="0"/>
        <w:jc w:val="left"/>
        <w:rPr/>
      </w:pPr>
      <w:r>
        <w:rPr/>
        <w:tab/>
        <w:tab/>
        <w:tab/>
        <w:tab/>
        <w:t xml:space="preserve">     DE L’AMAP de FONSALA du 14 01 2020</w:t>
      </w:r>
    </w:p>
    <w:p>
      <w:pPr>
        <w:pStyle w:val="Normal"/>
        <w:bidi w:val="0"/>
        <w:jc w:val="left"/>
        <w:rPr/>
      </w:pPr>
      <w:r>
        <w:rPr/>
      </w:r>
    </w:p>
    <w:p>
      <w:pPr>
        <w:pStyle w:val="Normal"/>
        <w:bidi w:val="0"/>
        <w:jc w:val="left"/>
        <w:rPr/>
      </w:pPr>
      <w:r>
        <w:rPr/>
      </w:r>
    </w:p>
    <w:p>
      <w:pPr>
        <w:pStyle w:val="Normal"/>
        <w:bidi w:val="0"/>
        <w:jc w:val="left"/>
        <w:rPr>
          <w:u w:val="single"/>
        </w:rPr>
      </w:pPr>
      <w:r>
        <w:rPr>
          <w:u w:val="single"/>
        </w:rPr>
        <w:t>RAPPORT MORAL</w:t>
      </w:r>
    </w:p>
    <w:p>
      <w:pPr>
        <w:pStyle w:val="Normal"/>
        <w:bidi w:val="0"/>
        <w:jc w:val="left"/>
        <w:rPr/>
      </w:pPr>
      <w:r>
        <w:rPr/>
      </w:r>
    </w:p>
    <w:p>
      <w:pPr>
        <w:pStyle w:val="Normal"/>
        <w:bidi w:val="0"/>
        <w:jc w:val="left"/>
        <w:rPr/>
      </w:pPr>
      <w:r>
        <w:rPr/>
        <w:t>Actions conduites en 2019 :</w:t>
      </w:r>
    </w:p>
    <w:p>
      <w:pPr>
        <w:pStyle w:val="Normal"/>
        <w:bidi w:val="0"/>
        <w:jc w:val="left"/>
        <w:rPr/>
      </w:pPr>
      <w:r>
        <w:rPr/>
      </w:r>
    </w:p>
    <w:p>
      <w:pPr>
        <w:pStyle w:val="Normal"/>
        <w:bidi w:val="0"/>
        <w:jc w:val="left"/>
        <w:rPr/>
      </w:pPr>
      <w:r>
        <w:rPr/>
        <w:t>-visite élevage chèvres et fromagerie Alexandre COTTE</w:t>
      </w:r>
    </w:p>
    <w:p>
      <w:pPr>
        <w:pStyle w:val="Normal"/>
        <w:bidi w:val="0"/>
        <w:jc w:val="left"/>
        <w:rPr/>
      </w:pPr>
      <w:r>
        <w:rPr/>
        <w:t>-Journée porte ouverte de printemps le 12 mars</w:t>
      </w:r>
    </w:p>
    <w:p>
      <w:pPr>
        <w:pStyle w:val="Normal"/>
        <w:bidi w:val="0"/>
        <w:jc w:val="left"/>
        <w:rPr/>
      </w:pPr>
      <w:r>
        <w:rPr/>
        <w:t>-Fête des semences à Marcilly le Châtel</w:t>
      </w:r>
    </w:p>
    <w:p>
      <w:pPr>
        <w:pStyle w:val="Normal"/>
        <w:bidi w:val="0"/>
        <w:jc w:val="left"/>
        <w:rPr/>
      </w:pPr>
      <w:r>
        <w:rPr/>
        <w:t xml:space="preserve">-Festival Groseille &amp; Ciboulette </w:t>
      </w:r>
      <w:r>
        <w:rPr>
          <w:rFonts w:eastAsia="NSimSun" w:cs="Arial"/>
          <w:color w:val="auto"/>
          <w:kern w:val="2"/>
          <w:sz w:val="24"/>
          <w:szCs w:val="24"/>
          <w:lang w:val="fr-FR" w:eastAsia="zh-CN" w:bidi="hi-IN"/>
        </w:rPr>
        <w:t>à</w:t>
      </w:r>
      <w:r>
        <w:rPr/>
        <w:t xml:space="preserve"> ST Paul en Jarez</w:t>
      </w:r>
    </w:p>
    <w:p>
      <w:pPr>
        <w:pStyle w:val="Normal"/>
        <w:bidi w:val="0"/>
        <w:jc w:val="left"/>
        <w:rPr/>
      </w:pPr>
      <w:r>
        <w:rPr/>
        <w:t>-Journée porte ouverte et goûter partagé avec les enfants de l’EVS, dans le cadre de la semaine des AMAP en fête</w:t>
      </w:r>
    </w:p>
    <w:p>
      <w:pPr>
        <w:pStyle w:val="Normal"/>
        <w:bidi w:val="0"/>
        <w:jc w:val="left"/>
        <w:rPr/>
      </w:pPr>
      <w:r>
        <w:rPr/>
        <w:t>-Salon TATOUJUSTE</w:t>
      </w:r>
    </w:p>
    <w:p>
      <w:pPr>
        <w:pStyle w:val="Normal"/>
        <w:bidi w:val="0"/>
        <w:jc w:val="left"/>
        <w:rPr/>
      </w:pPr>
      <w:r>
        <w:rPr/>
        <w:t>-Action entraide chez Patricia SIMONIN sur dégâts provoqués par la tempête</w:t>
      </w:r>
    </w:p>
    <w:p>
      <w:pPr>
        <w:pStyle w:val="Normal"/>
        <w:bidi w:val="0"/>
        <w:jc w:val="left"/>
        <w:rPr/>
      </w:pPr>
      <w:r>
        <w:rPr/>
      </w:r>
    </w:p>
    <w:p>
      <w:pPr>
        <w:pStyle w:val="Normal"/>
        <w:bidi w:val="0"/>
        <w:jc w:val="left"/>
        <w:rPr/>
      </w:pPr>
      <w:r>
        <w:rPr/>
        <w:t>Vote :</w:t>
      </w:r>
    </w:p>
    <w:p>
      <w:pPr>
        <w:pStyle w:val="Normal"/>
        <w:bidi w:val="0"/>
        <w:jc w:val="left"/>
        <w:rPr/>
      </w:pPr>
      <w:r>
        <w:rPr/>
        <w:t>contre 0</w:t>
      </w:r>
    </w:p>
    <w:p>
      <w:pPr>
        <w:pStyle w:val="Normal"/>
        <w:bidi w:val="0"/>
        <w:jc w:val="left"/>
        <w:rPr/>
      </w:pPr>
      <w:r>
        <w:rPr/>
        <w:t>abstention 0</w:t>
      </w:r>
    </w:p>
    <w:p>
      <w:pPr>
        <w:pStyle w:val="Normal"/>
        <w:bidi w:val="0"/>
        <w:jc w:val="left"/>
        <w:rPr/>
      </w:pPr>
      <w:r>
        <w:rPr/>
        <w:t>unanimité pour (22 votes)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ab/>
        <w:tab/>
        <w:tab/>
        <w:tab/>
        <w:tab/>
        <w:t xml:space="preserve">    ASSEMBLÉE GÉNÉRALE </w:t>
      </w:r>
    </w:p>
    <w:p>
      <w:pPr>
        <w:pStyle w:val="Normal"/>
        <w:bidi w:val="0"/>
        <w:jc w:val="left"/>
        <w:rPr/>
      </w:pPr>
      <w:r>
        <w:rPr/>
        <w:tab/>
        <w:tab/>
        <w:tab/>
        <w:tab/>
        <w:t xml:space="preserve">     DE L’AMAP de FONSALA du 14 01 2020</w:t>
      </w:r>
    </w:p>
    <w:p>
      <w:pPr>
        <w:pStyle w:val="Normal"/>
        <w:bidi w:val="0"/>
        <w:jc w:val="left"/>
        <w:rPr/>
      </w:pPr>
      <w:r>
        <w:rPr/>
      </w:r>
    </w:p>
    <w:p>
      <w:pPr>
        <w:pStyle w:val="Normal"/>
        <w:bidi w:val="0"/>
        <w:jc w:val="left"/>
        <w:rPr>
          <w:u w:val="single"/>
        </w:rPr>
      </w:pPr>
      <w:r>
        <w:rPr>
          <w:u w:val="single"/>
        </w:rPr>
        <w:t>RAPPORT FINANCIER :</w:t>
      </w:r>
    </w:p>
    <w:p>
      <w:pPr>
        <w:pStyle w:val="Normal"/>
        <w:bidi w:val="0"/>
        <w:jc w:val="left"/>
        <w:rPr>
          <w:u w:val="single"/>
        </w:rPr>
      </w:pPr>
      <w:r>
        <w:rPr>
          <w:u w:val="single"/>
        </w:rPr>
      </w:r>
    </w:p>
    <w:p>
      <w:pPr>
        <w:pStyle w:val="Normal"/>
        <w:bidi w:val="0"/>
        <w:jc w:val="left"/>
        <w:rPr>
          <w:u w:val="none"/>
        </w:rPr>
      </w:pPr>
      <w:r>
        <w:rPr>
          <w:u w:val="none"/>
        </w:rPr>
        <w:t>Politique de maîtrise des frais (changement de banque), permettre de renouveler l’adhésion au réseau régional sans trop augmenter notre propre montant d’adhésion.</w:t>
      </w:r>
    </w:p>
    <w:p>
      <w:pPr>
        <w:pStyle w:val="Normal"/>
        <w:bidi w:val="0"/>
        <w:jc w:val="left"/>
        <w:rPr>
          <w:u w:val="none"/>
        </w:rPr>
      </w:pPr>
      <w:r>
        <w:rPr>
          <w:u w:val="none"/>
        </w:rPr>
      </w:r>
    </w:p>
    <w:p>
      <w:pPr>
        <w:pStyle w:val="Normal"/>
        <w:bidi w:val="0"/>
        <w:jc w:val="left"/>
        <w:rPr/>
      </w:pPr>
      <w:r>
        <w:rPr>
          <w:u w:val="none"/>
        </w:rPr>
        <w:t>Bilan financier, avec 45 adhésions (37 en 2018) :</w:t>
      </w:r>
    </w:p>
    <w:p>
      <w:pPr>
        <w:pStyle w:val="Normal"/>
        <w:bidi w:val="0"/>
        <w:jc w:val="left"/>
        <w:rPr>
          <w:u w:val="none"/>
        </w:rPr>
      </w:pPr>
      <w:r>
        <w:rPr>
          <w:u w:val="none"/>
        </w:rPr>
      </w:r>
    </w:p>
    <w:p>
      <w:pPr>
        <w:pStyle w:val="Normal"/>
        <w:bidi w:val="0"/>
        <w:jc w:val="left"/>
        <w:rPr>
          <w:u w:val="none"/>
        </w:rPr>
      </w:pPr>
      <w:r>
        <w:rPr/>
        <w:object w:dxaOrig="6400" w:dyaOrig="768">
          <v:shape id="ole_rId2" style="width:349.35pt;height:38.4pt" o:ole="">
            <v:imagedata r:id="rId3" o:title=""/>
          </v:shape>
          <o:OLEObject Type="Embed" ProgID="Excel.Sheet.12" ShapeID="ole_rId2" DrawAspect="Content" ObjectID="_1393103124" r:id="rId2"/>
        </w:objec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 xml:space="preserve"> </w:t>
      </w:r>
    </w:p>
    <w:p>
      <w:pPr>
        <w:pStyle w:val="Normal"/>
        <w:bidi w:val="0"/>
        <w:jc w:val="left"/>
        <w:rPr>
          <w:u w:val="none"/>
        </w:rPr>
      </w:pPr>
      <w:r>
        <w:rPr/>
        <w:object w:dxaOrig="5121" w:dyaOrig="2817">
          <v:shape id="ole_rId4" style="width:268.05pt;height:140.85pt" o:ole="">
            <v:imagedata r:id="rId5" o:title=""/>
          </v:shape>
          <o:OLEObject Type="Embed" ProgID="Excel.Sheet.12" ShapeID="ole_rId4" DrawAspect="Content" ObjectID="_1240824352" r:id="rId4"/>
        </w:objec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pPr>
      <w:r>
        <w:rPr/>
        <w:t>Vote :</w:t>
      </w:r>
    </w:p>
    <w:p>
      <w:pPr>
        <w:pStyle w:val="Normal"/>
        <w:bidi w:val="0"/>
        <w:jc w:val="left"/>
        <w:rPr/>
      </w:pPr>
      <w:r>
        <w:rPr/>
        <w:t>contre 0</w:t>
      </w:r>
    </w:p>
    <w:p>
      <w:pPr>
        <w:pStyle w:val="Normal"/>
        <w:bidi w:val="0"/>
        <w:jc w:val="left"/>
        <w:rPr/>
      </w:pPr>
      <w:r>
        <w:rPr/>
        <w:t>abstention 0</w:t>
      </w:r>
    </w:p>
    <w:p>
      <w:pPr>
        <w:pStyle w:val="Normal"/>
        <w:bidi w:val="0"/>
        <w:jc w:val="left"/>
        <w:rPr/>
      </w:pPr>
      <w:r>
        <w:rPr/>
        <w:t>unanimité pour (22 votes)</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pPr>
      <w:r>
        <w:rPr/>
        <w:tab/>
        <w:tab/>
        <w:tab/>
        <w:tab/>
        <w:tab/>
        <w:t xml:space="preserve">    ASSEMBLÉE GÉNÉRALE </w:t>
      </w:r>
    </w:p>
    <w:p>
      <w:pPr>
        <w:pStyle w:val="Normal"/>
        <w:bidi w:val="0"/>
        <w:jc w:val="left"/>
        <w:rPr>
          <w:u w:val="none"/>
        </w:rPr>
      </w:pPr>
      <w:r>
        <w:rPr>
          <w:u w:val="none"/>
        </w:rPr>
        <w:tab/>
        <w:tab/>
        <w:tab/>
        <w:tab/>
        <w:t xml:space="preserve">     DE L’AMAP de FONSALA du 14 01 2020</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single"/>
        </w:rPr>
      </w:pPr>
      <w:r>
        <w:rPr>
          <w:u w:val="single"/>
        </w:rPr>
        <w:t>DÉMISSION MEMBRES BUREAU</w:t>
      </w:r>
    </w:p>
    <w:p>
      <w:pPr>
        <w:pStyle w:val="Normal"/>
        <w:bidi w:val="0"/>
        <w:jc w:val="left"/>
        <w:rPr>
          <w:u w:val="none"/>
        </w:rPr>
      </w:pPr>
      <w:r>
        <w:rPr>
          <w:u w:val="none"/>
        </w:rPr>
      </w:r>
    </w:p>
    <w:p>
      <w:pPr>
        <w:pStyle w:val="Normal"/>
        <w:bidi w:val="0"/>
        <w:jc w:val="left"/>
        <w:rPr>
          <w:u w:val="none"/>
        </w:rPr>
      </w:pPr>
      <w:r>
        <w:rPr/>
        <w:object w:dxaOrig="6400" w:dyaOrig="3328">
          <v:shape id="ole_rId6" style="width:294.65pt;height:169.05pt" o:ole="">
            <v:imagedata r:id="rId7" o:title=""/>
          </v:shape>
          <o:OLEObject Type="Embed" ProgID="Excel.Sheet.12" ShapeID="ole_rId6" DrawAspect="Content" ObjectID="_536676004" r:id="rId6"/>
        </w:objec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pPr>
      <w:r>
        <w:rPr/>
        <w:tab/>
        <w:tab/>
        <w:tab/>
        <w:tab/>
        <w:tab/>
        <w:t xml:space="preserve">    ASSEMBLÉE GÉNÉRALE </w:t>
      </w:r>
    </w:p>
    <w:p>
      <w:pPr>
        <w:pStyle w:val="Normal"/>
        <w:bidi w:val="0"/>
        <w:jc w:val="left"/>
        <w:rPr>
          <w:u w:val="none"/>
        </w:rPr>
      </w:pPr>
      <w:r>
        <w:rPr>
          <w:u w:val="none"/>
        </w:rPr>
        <w:tab/>
        <w:tab/>
        <w:tab/>
        <w:tab/>
        <w:t xml:space="preserve">     DE L’AMAP de FONSALA du 14 01 2020</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single"/>
        </w:rPr>
      </w:pPr>
      <w:r>
        <w:rPr>
          <w:u w:val="single"/>
        </w:rPr>
        <w:t>PRÉSENTATION MEMBRES INSTANCE COLLÉGIALE</w:t>
      </w:r>
    </w:p>
    <w:p>
      <w:pPr>
        <w:pStyle w:val="Normal"/>
        <w:bidi w:val="0"/>
        <w:jc w:val="left"/>
        <w:rPr>
          <w:u w:val="single"/>
        </w:rPr>
      </w:pPr>
      <w:r>
        <w:rPr>
          <w:u w:val="single"/>
        </w:rPr>
      </w:r>
    </w:p>
    <w:p>
      <w:pPr>
        <w:pStyle w:val="Normal"/>
        <w:bidi w:val="0"/>
        <w:jc w:val="left"/>
        <w:rPr>
          <w:u w:val="none"/>
        </w:rPr>
      </w:pPr>
      <w:r>
        <w:rPr>
          <w:u w:val="none"/>
        </w:rPr>
        <w:t>Eliane MARIAT</w:t>
      </w:r>
    </w:p>
    <w:p>
      <w:pPr>
        <w:pStyle w:val="Normal"/>
        <w:bidi w:val="0"/>
        <w:jc w:val="left"/>
        <w:rPr>
          <w:u w:val="none"/>
        </w:rPr>
      </w:pPr>
      <w:r>
        <w:rPr>
          <w:u w:val="none"/>
        </w:rPr>
        <w:t>Gilda CHATAING</w:t>
      </w:r>
    </w:p>
    <w:p>
      <w:pPr>
        <w:pStyle w:val="Normal"/>
        <w:bidi w:val="0"/>
        <w:jc w:val="left"/>
        <w:rPr>
          <w:u w:val="none"/>
        </w:rPr>
      </w:pPr>
      <w:r>
        <w:rPr>
          <w:u w:val="none"/>
        </w:rPr>
        <w:t>Nathalie NEYRAN</w:t>
      </w:r>
    </w:p>
    <w:p>
      <w:pPr>
        <w:pStyle w:val="Normal"/>
        <w:bidi w:val="0"/>
        <w:jc w:val="left"/>
        <w:rPr>
          <w:u w:val="none"/>
        </w:rPr>
      </w:pPr>
      <w:r>
        <w:rPr>
          <w:u w:val="none"/>
        </w:rPr>
        <w:t>Nadia JEREZ</w:t>
      </w:r>
    </w:p>
    <w:p>
      <w:pPr>
        <w:pStyle w:val="Normal"/>
        <w:bidi w:val="0"/>
        <w:jc w:val="left"/>
        <w:rPr>
          <w:u w:val="none"/>
        </w:rPr>
      </w:pPr>
      <w:r>
        <w:rPr>
          <w:u w:val="none"/>
        </w:rPr>
        <w:t>Murielle BRUGIERE</w:t>
      </w:r>
    </w:p>
    <w:p>
      <w:pPr>
        <w:pStyle w:val="Normal"/>
        <w:bidi w:val="0"/>
        <w:jc w:val="left"/>
        <w:rPr>
          <w:u w:val="none"/>
        </w:rPr>
      </w:pPr>
      <w:r>
        <w:rPr>
          <w:u w:val="none"/>
        </w:rPr>
        <w:t>Corinne VEAU</w:t>
      </w:r>
    </w:p>
    <w:p>
      <w:pPr>
        <w:pStyle w:val="Normal"/>
        <w:bidi w:val="0"/>
        <w:jc w:val="left"/>
        <w:rPr>
          <w:u w:val="none"/>
        </w:rPr>
      </w:pPr>
      <w:r>
        <w:rPr>
          <w:u w:val="none"/>
        </w:rPr>
        <w:t>Pascal CHIRAT</w:t>
      </w:r>
    </w:p>
    <w:p>
      <w:pPr>
        <w:pStyle w:val="Normal"/>
        <w:bidi w:val="0"/>
        <w:jc w:val="left"/>
        <w:rPr>
          <w:u w:val="none"/>
        </w:rPr>
      </w:pPr>
      <w:r>
        <w:rPr>
          <w:u w:val="none"/>
        </w:rPr>
        <w:t>Corinne MOMPLOT</w:t>
      </w:r>
    </w:p>
    <w:p>
      <w:pPr>
        <w:pStyle w:val="Normal"/>
        <w:bidi w:val="0"/>
        <w:jc w:val="left"/>
        <w:rPr>
          <w:u w:val="none"/>
        </w:rPr>
      </w:pPr>
      <w:r>
        <w:rPr>
          <w:u w:val="none"/>
        </w:rPr>
        <w:t>Dominique FORISSIER</w:t>
      </w:r>
    </w:p>
    <w:p>
      <w:pPr>
        <w:pStyle w:val="Normal"/>
        <w:bidi w:val="0"/>
        <w:jc w:val="left"/>
        <w:rPr>
          <w:u w:val="none"/>
        </w:rPr>
      </w:pPr>
      <w:r>
        <w:rPr>
          <w:u w:val="none"/>
        </w:rPr>
        <w:t>Brigitte BERGERON</w:t>
      </w:r>
    </w:p>
    <w:p>
      <w:pPr>
        <w:pStyle w:val="Normal"/>
        <w:bidi w:val="0"/>
        <w:jc w:val="left"/>
        <w:rPr>
          <w:u w:val="none"/>
        </w:rPr>
      </w:pPr>
      <w:r>
        <w:rPr>
          <w:u w:val="none"/>
        </w:rPr>
        <w:t>Claire DELCOURT</w:t>
      </w:r>
    </w:p>
    <w:p>
      <w:pPr>
        <w:pStyle w:val="Normal"/>
        <w:bidi w:val="0"/>
        <w:jc w:val="left"/>
        <w:rPr>
          <w:u w:val="none"/>
        </w:rPr>
      </w:pPr>
      <w:r>
        <w:rPr>
          <w:u w:val="none"/>
        </w:rPr>
      </w:r>
    </w:p>
    <w:p>
      <w:pPr>
        <w:pStyle w:val="Normal"/>
        <w:bidi w:val="0"/>
        <w:jc w:val="left"/>
        <w:rPr/>
      </w:pPr>
      <w:r>
        <w:rPr/>
        <w:t>Vote :</w:t>
      </w:r>
    </w:p>
    <w:p>
      <w:pPr>
        <w:pStyle w:val="Normal"/>
        <w:bidi w:val="0"/>
        <w:jc w:val="left"/>
        <w:rPr/>
      </w:pPr>
      <w:r>
        <w:rPr/>
        <w:t>contre 0</w:t>
      </w:r>
    </w:p>
    <w:p>
      <w:pPr>
        <w:pStyle w:val="Normal"/>
        <w:bidi w:val="0"/>
        <w:jc w:val="left"/>
        <w:rPr/>
      </w:pPr>
      <w:r>
        <w:rPr/>
        <w:t>abstention 0</w:t>
      </w:r>
    </w:p>
    <w:p>
      <w:pPr>
        <w:pStyle w:val="Normal"/>
        <w:bidi w:val="0"/>
        <w:jc w:val="left"/>
        <w:rPr/>
      </w:pPr>
      <w:r>
        <w:rPr/>
        <w:t>unanimité pour (22 votes)</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single"/>
        </w:rPr>
      </w:pPr>
      <w:r>
        <w:rPr>
          <w:u w:val="single"/>
        </w:rPr>
        <w:t>QUESTIONS DIVERSES</w:t>
      </w:r>
    </w:p>
    <w:p>
      <w:pPr>
        <w:pStyle w:val="Normal"/>
        <w:bidi w:val="0"/>
        <w:jc w:val="left"/>
        <w:rPr>
          <w:u w:val="none"/>
        </w:rPr>
      </w:pPr>
      <w:r>
        <w:rPr>
          <w:u w:val="none"/>
        </w:rPr>
      </w:r>
    </w:p>
    <w:p>
      <w:pPr>
        <w:pStyle w:val="Normal"/>
        <w:bidi w:val="0"/>
        <w:jc w:val="left"/>
        <w:rPr>
          <w:u w:val="none"/>
        </w:rPr>
      </w:pPr>
      <w:r>
        <w:rPr>
          <w:u w:val="none"/>
        </w:rPr>
        <w:t>Demande de subvention à la mairie</w:t>
      </w:r>
    </w:p>
    <w:p>
      <w:pPr>
        <w:pStyle w:val="Normal"/>
        <w:bidi w:val="0"/>
        <w:jc w:val="left"/>
        <w:rPr>
          <w:u w:val="none"/>
        </w:rPr>
      </w:pPr>
      <w:r>
        <w:rPr>
          <w:u w:val="none"/>
        </w:rPr>
      </w:r>
    </w:p>
    <w:p>
      <w:pPr>
        <w:pStyle w:val="Normal"/>
        <w:bidi w:val="0"/>
        <w:jc w:val="left"/>
        <w:rPr>
          <w:u w:val="none"/>
        </w:rPr>
      </w:pPr>
      <w:r>
        <w:rPr>
          <w:u w:val="none"/>
        </w:rPr>
        <w:t>Propositions de porte ouverte extérieure</w:t>
      </w:r>
    </w:p>
    <w:p>
      <w:pPr>
        <w:pStyle w:val="Normal"/>
        <w:bidi w:val="0"/>
        <w:jc w:val="left"/>
        <w:rPr>
          <w:u w:val="none"/>
        </w:rPr>
      </w:pPr>
      <w:r>
        <w:rPr>
          <w:u w:val="none"/>
        </w:rPr>
      </w:r>
    </w:p>
    <w:p>
      <w:pPr>
        <w:pStyle w:val="Normal"/>
        <w:bidi w:val="0"/>
        <w:jc w:val="left"/>
        <w:rPr>
          <w:u w:val="none"/>
        </w:rPr>
      </w:pPr>
      <w:r>
        <w:rPr>
          <w:u w:val="none"/>
        </w:rPr>
        <w:t>Actions vers les écoles</w:t>
      </w:r>
    </w:p>
    <w:p>
      <w:pPr>
        <w:pStyle w:val="Normal"/>
        <w:bidi w:val="0"/>
        <w:jc w:val="left"/>
        <w:rPr>
          <w:u w:val="none"/>
        </w:rPr>
      </w:pPr>
      <w:r>
        <w:rPr>
          <w:u w:val="none"/>
        </w:rPr>
      </w:r>
    </w:p>
    <w:p>
      <w:pPr>
        <w:pStyle w:val="Normal"/>
        <w:bidi w:val="0"/>
        <w:jc w:val="left"/>
        <w:rPr>
          <w:u w:val="none"/>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val="false"/>
      <w:tabs>
        <w:tab w:val="left" w:pos="709" w:leader="none"/>
      </w:tabs>
      <w:suppressAutoHyphens w:val="true"/>
      <w:overflowPunct w:val="false"/>
      <w:bidi w:val="0"/>
      <w:spacing w:lineRule="auto" w:line="276" w:before="0" w:after="200"/>
      <w:jc w:val="left"/>
    </w:pPr>
    <w:rPr>
      <w:rFonts w:ascii="Times New Roman" w:hAnsi="Times New Roman" w:eastAsia="Lucida Sans Unicode" w:cs="Times New Roman"/>
      <w:color w:val="00000A"/>
      <w:kern w:val="0"/>
      <w:sz w:val="24"/>
      <w:szCs w:val="24"/>
      <w:lang w:val="fr-FR" w:eastAsia="fr-FR" w:bidi="ar-SA"/>
    </w:rPr>
  </w:style>
  <w:style w:type="paragraph" w:styleId="ListParagraph">
    <w:name w:val="List Paragraph"/>
    <w:basedOn w:val="Standard"/>
    <w:qFormat/>
    <w:p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package" Target="embeddings/oleObject3.xlsx"/><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431</TotalTime>
  <Application>LibreOffice/6.4.2.2$Windows_X86_64 LibreOffice_project/4e471d8c02c9c90f512f7f9ead8875b57fcb1ec3</Application>
  <Pages>4</Pages>
  <Words>449</Words>
  <Characters>2454</Characters>
  <CharactersWithSpaces>2912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2020-01-11T11:57:38Z</dcterms:created>
  <dc:creator/>
  <dc:description/>
  <dc:language>fr-FR</dc:language>
  <cp:lastModifiedBy/>
  <dcterms:modified xsi:type="dcterms:W3CDTF">2020-04-13T18:05:46Z</dcterms:modified>
  <cp:revision>25</cp:revision>
  <dc:subject/>
  <dc:title/>
</cp:coreProperties>
</file>