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center"/>
        <w:rPr/>
      </w:pPr>
      <w:r>
        <w:rPr>
          <w:rFonts w:eastAsia="Verdana" w:cs="Verdana" w:ascii="Verdana" w:hAnsi="Verdana"/>
          <w:b/>
          <w:color w:val="000000"/>
          <w:sz w:val="28"/>
          <w:shd w:fill="auto" w:val="clear"/>
          <w:lang w:val="fr-LU"/>
        </w:rPr>
        <w:t>CONTRAT</w:t>
      </w:r>
      <w:r>
        <w:rPr>
          <w:rFonts w:eastAsia="Verdana" w:cs="Verdana" w:ascii="Verdana" w:hAnsi="Verdana"/>
          <w:b/>
          <w:color w:val="000000"/>
          <w:sz w:val="28"/>
          <w:shd w:fill="auto" w:val="clear"/>
        </w:rPr>
        <w:t xml:space="preserve"> FRUITS AMAP de FONSALA </w:t>
      </w:r>
      <w:r>
        <w:rPr>
          <w:rStyle w:val="Policepardfaut"/>
          <w:rFonts w:eastAsia="Verdana" w:cs="Verdana" w:ascii="Verdana" w:hAnsi="Verdana"/>
          <w:b/>
          <w:color w:val="000000"/>
          <w:sz w:val="28"/>
          <w:shd w:fill="auto" w:val="clear"/>
        </w:rPr>
        <w:t>de juin 202</w:t>
      </w:r>
      <w:r>
        <w:rPr>
          <w:rStyle w:val="Policepardfaut"/>
          <w:rFonts w:eastAsia="Verdana" w:cs="Verdana" w:ascii="Verdana" w:hAnsi="Verdana"/>
          <w:b/>
          <w:color w:val="000000"/>
          <w:sz w:val="28"/>
          <w:shd w:fill="auto" w:val="clear"/>
        </w:rPr>
        <w:t>4</w:t>
      </w:r>
      <w:r>
        <w:rPr>
          <w:rStyle w:val="Policepardfaut"/>
          <w:rFonts w:eastAsia="Verdana" w:cs="Verdana" w:ascii="Verdana" w:hAnsi="Verdana"/>
          <w:b/>
          <w:color w:val="000000"/>
          <w:sz w:val="28"/>
          <w:shd w:fill="auto" w:val="clear"/>
        </w:rPr>
        <w:t xml:space="preserve"> à septembre 202</w:t>
      </w:r>
      <w:r>
        <w:rPr>
          <w:rStyle w:val="Policepardfaut"/>
          <w:rFonts w:eastAsia="Verdana" w:cs="Verdana" w:ascii="Verdana" w:hAnsi="Verdana"/>
          <w:b/>
          <w:color w:val="000000"/>
          <w:sz w:val="28"/>
          <w:shd w:fill="auto" w:val="clear"/>
        </w:rPr>
        <w:t>4</w:t>
      </w:r>
    </w:p>
    <w:p>
      <w:pPr>
        <w:pStyle w:val="Normal"/>
        <w:jc w:val="center"/>
        <w:rPr/>
      </w:pPr>
      <w:r>
        <w:rPr>
          <w:rStyle w:val="Policepardfaut"/>
          <w:rFonts w:eastAsia="Verdana" w:cs="Arial" w:ascii="Arial" w:hAnsi="Arial"/>
          <w:b/>
          <w:color w:val="auto"/>
          <w:sz w:val="26"/>
          <w:szCs w:val="26"/>
          <w:u w:val="single"/>
        </w:rPr>
        <w:t>CONDITIONS GENERALES CONTRATS PAYSANS AMAP FONSALA</w:t>
      </w:r>
    </w:p>
    <w:p>
      <w:pPr>
        <w:pStyle w:val="Normal"/>
        <w:numPr>
          <w:ilvl w:val="0"/>
          <w:numId w:val="2"/>
        </w:numPr>
        <w:bidi w:val="0"/>
        <w:jc w:val="center"/>
        <w:rPr/>
      </w:pPr>
      <w:r>
        <w:rPr>
          <w:rFonts w:cs="Book Antiqua" w:ascii="Book Antiqua" w:hAnsi="Book Antiqua"/>
          <w:sz w:val="22"/>
          <w:szCs w:val="20"/>
          <w:u w:val="none"/>
          <w:shd w:fill="FFFFFF" w:val="clear"/>
          <w:lang w:val="fr-FR"/>
        </w:rPr>
        <w:t xml:space="preserve">Alexandra  NICOLAS &amp; Gilles GRANJON - Leymieux 42800 CHAGNON      </w:t>
      </w:r>
      <w:r>
        <w:rPr>
          <w:rFonts w:eastAsia="Calibri" w:cs="Verdana" w:ascii="Verdana" w:hAnsi="Verdana"/>
          <w:b w:val="false"/>
          <w:color w:val="000000"/>
          <w:sz w:val="22"/>
          <w:szCs w:val="22"/>
          <w:u w:val="none"/>
          <w:shd w:fill="FFFFFF" w:val="clear"/>
          <w:lang w:val="fr-FR"/>
        </w:rPr>
        <w:t xml:space="preserve"> </w:t>
      </w:r>
      <w:r>
        <w:rPr>
          <w:rFonts w:eastAsia="Calibri" w:cs="Book Antiqua" w:ascii="Book Antiqua" w:hAnsi="Book Antiqua"/>
          <w:b/>
          <w:color w:val="000000"/>
          <w:sz w:val="22"/>
          <w:szCs w:val="20"/>
          <w:u w:val="none"/>
          <w:shd w:fill="FFFFFF" w:val="clear"/>
          <w:lang w:val="fr-FR"/>
        </w:rPr>
        <w:t xml:space="preserve">Mail : </w:t>
      </w:r>
      <w:r>
        <w:rPr>
          <w:rStyle w:val="Hyperlink"/>
          <w:rFonts w:eastAsia="Calibri" w:cs="Book Antiqua" w:ascii="Book Antiqua" w:hAnsi="Book Antiqua"/>
          <w:b/>
          <w:sz w:val="24"/>
          <w:szCs w:val="20"/>
          <w:u w:val="none"/>
          <w:shd w:fill="FFFFFF" w:val="clear"/>
          <w:lang w:val="fr-FR"/>
        </w:rPr>
        <w:t>alexandra.nico@laposte.net</w:t>
      </w:r>
    </w:p>
    <w:p>
      <w:pPr>
        <w:pStyle w:val="Normal"/>
        <w:numPr>
          <w:ilvl w:val="0"/>
          <w:numId w:val="2"/>
        </w:numPr>
        <w:bidi w:val="0"/>
        <w:spacing w:lineRule="auto" w:line="240"/>
        <w:jc w:val="both"/>
        <w:rPr/>
      </w:pPr>
      <w:r>
        <w:rPr>
          <w:rFonts w:eastAsia="Calibri" w:cs="Book Antiqua" w:ascii="Book Antiqua" w:hAnsi="Book Antiqua"/>
          <w:b w:val="false"/>
          <w:color w:val="000000"/>
          <w:sz w:val="22"/>
          <w:shd w:fill="FFFFFF" w:val="clear"/>
          <w:lang w:val="fr-FR"/>
        </w:rPr>
        <w:t xml:space="preserve">Tel : </w:t>
      </w:r>
      <w:r>
        <w:rPr>
          <w:rFonts w:eastAsia="Calibri" w:cs="Verdana" w:ascii="Verdana" w:hAnsi="Verdana"/>
          <w:b w:val="false"/>
          <w:color w:val="000000"/>
          <w:sz w:val="22"/>
          <w:szCs w:val="22"/>
          <w:shd w:fill="FFFFFF" w:val="clear"/>
          <w:lang w:val="fr-FR"/>
        </w:rPr>
        <w:t xml:space="preserve">06 50 15 64 55 ou 06 03 68 00 84 </w:t>
      </w:r>
    </w:p>
    <w:p>
      <w:pPr>
        <w:pStyle w:val="BodyText"/>
        <w:numPr>
          <w:ilvl w:val="0"/>
          <w:numId w:val="2"/>
        </w:numPr>
        <w:bidi w:val="0"/>
        <w:spacing w:lineRule="auto" w:line="240"/>
        <w:jc w:val="both"/>
        <w:rPr>
          <w:rFonts w:ascii="Arial" w:hAnsi="Arial" w:cs="Arial"/>
          <w:sz w:val="18"/>
          <w:szCs w:val="20"/>
        </w:rPr>
      </w:pPr>
      <w:r>
        <w:rPr>
          <w:rFonts w:eastAsia="Lucida Sans Unicode" w:cs="Arial" w:ascii="Arial" w:hAnsi="Arial"/>
          <w:b/>
          <w:bCs/>
          <w:color w:val="000000"/>
          <w:sz w:val="24"/>
          <w:szCs w:val="24"/>
          <w:shd w:fill="FFFFFF" w:val="clear"/>
          <w:lang w:val="en-US" w:eastAsia="en-US" w:bidi="en-US"/>
        </w:rPr>
        <w:t>Référent du contrat fruits : Dominique FORISSIER  0685761446            forissier.dominique@wanadoo.fr</w:t>
      </w:r>
    </w:p>
    <w:p>
      <w:pPr>
        <w:pStyle w:val="Heading1"/>
        <w:numPr>
          <w:ilvl w:val="0"/>
          <w:numId w:val="2"/>
        </w:numPr>
        <w:bidi w:val="0"/>
        <w:jc w:val="start"/>
        <w:rPr/>
      </w:pPr>
      <w:r>
        <w:rPr>
          <w:sz w:val="20"/>
          <w:szCs w:val="20"/>
          <w:u w:val="single"/>
        </w:rPr>
        <w:t>Article 1</w:t>
      </w:r>
      <w:r>
        <w:rPr>
          <w:sz w:val="20"/>
          <w:szCs w:val="20"/>
        </w:rPr>
        <w:t> : Engagement de l’adhérent</w:t>
      </w:r>
    </w:p>
    <w:p>
      <w:pPr>
        <w:pStyle w:val="BodyText"/>
        <w:bidi w:val="0"/>
        <w:jc w:val="both"/>
        <w:rPr/>
      </w:pPr>
      <w:r>
        <w:rPr>
          <w:rFonts w:cs="Arial" w:ascii="Arial" w:hAnsi="Arial"/>
          <w:b w:val="false"/>
          <w:sz w:val="18"/>
          <w:szCs w:val="20"/>
        </w:rPr>
        <w:t>Le souscripteur au présent contrat, membre de l’AMAP de Fonsala</w:t>
      </w:r>
      <w:r>
        <w:rPr>
          <w:rFonts w:cs="Arial" w:ascii="Arial" w:hAnsi="Arial"/>
          <w:sz w:val="18"/>
          <w:szCs w:val="20"/>
        </w:rPr>
        <w:t xml:space="preserve"> </w:t>
      </w:r>
      <w:r>
        <w:rPr>
          <w:rFonts w:cs="Arial" w:ascii="Arial" w:hAnsi="Arial"/>
          <w:b w:val="false"/>
          <w:sz w:val="18"/>
          <w:szCs w:val="20"/>
        </w:rPr>
        <w:t>(un ou plusieurs chèques échelonnés)</w:t>
      </w:r>
      <w:r>
        <w:rPr>
          <w:rFonts w:cs="Arial" w:ascii="Arial" w:hAnsi="Arial"/>
          <w:sz w:val="18"/>
          <w:szCs w:val="20"/>
        </w:rPr>
        <w:t xml:space="preserve"> </w:t>
      </w:r>
      <w:r>
        <w:rPr>
          <w:rFonts w:cs="Arial" w:ascii="Arial" w:hAnsi="Arial"/>
          <w:b w:val="false"/>
          <w:sz w:val="18"/>
          <w:szCs w:val="20"/>
        </w:rPr>
        <w:t>les achats effectués</w:t>
      </w:r>
      <w:r>
        <w:rPr>
          <w:rFonts w:cs="Arial" w:ascii="Arial" w:hAnsi="Arial"/>
          <w:b w:val="false"/>
          <w:color w:val="0070C0"/>
          <w:sz w:val="18"/>
          <w:szCs w:val="20"/>
        </w:rPr>
        <w:t xml:space="preserve"> </w:t>
      </w:r>
      <w:r>
        <w:rPr>
          <w:rFonts w:cs="Arial" w:ascii="Arial" w:hAnsi="Arial"/>
          <w:b w:val="false"/>
          <w:sz w:val="18"/>
          <w:szCs w:val="20"/>
        </w:rPr>
        <w:t>dans le cadre du présent contrat auprès du paysan cocontractant.</w:t>
      </w:r>
      <w:r>
        <w:rPr>
          <w:rFonts w:cs="Arial" w:ascii="Arial" w:hAnsi="Arial"/>
          <w:b w:val="false"/>
          <w:color w:val="0070C0"/>
          <w:sz w:val="18"/>
          <w:szCs w:val="20"/>
        </w:rPr>
        <w:t xml:space="preserve"> </w:t>
      </w:r>
      <w:r>
        <w:rPr>
          <w:rFonts w:cs="Arial" w:ascii="Arial" w:hAnsi="Arial"/>
          <w:b w:val="false"/>
          <w:sz w:val="18"/>
          <w:szCs w:val="20"/>
        </w:rPr>
        <w:t xml:space="preserve">Le présent contrat (qui prend effet à sa signature et pour les dates de livraison prévues page 1), et son paiement sont remis au </w:t>
      </w:r>
      <w:r>
        <w:rPr>
          <w:rFonts w:cs="Arial" w:ascii="Arial" w:hAnsi="Arial"/>
          <w:b w:val="false"/>
          <w:sz w:val="18"/>
          <w:szCs w:val="20"/>
          <w:lang w:val="fr-FR"/>
        </w:rPr>
        <w:t>référent.</w:t>
      </w:r>
    </w:p>
    <w:p>
      <w:pPr>
        <w:pStyle w:val="BodyText"/>
        <w:bidi w:val="0"/>
        <w:jc w:val="both"/>
        <w:rPr/>
      </w:pPr>
      <w:r>
        <w:rPr>
          <w:rFonts w:cs="Arial" w:ascii="Arial" w:hAnsi="Arial"/>
          <w:b w:val="false"/>
          <w:sz w:val="18"/>
          <w:szCs w:val="20"/>
        </w:rPr>
        <w:t xml:space="preserve">L’adhérent </w:t>
      </w:r>
      <w:r>
        <w:rPr>
          <w:rFonts w:cs="Arial" w:ascii="Arial" w:hAnsi="Arial"/>
          <w:b w:val="false"/>
          <w:sz w:val="18"/>
          <w:szCs w:val="20"/>
          <w:lang w:val="fr-FR"/>
        </w:rPr>
        <w:t>s’engage</w:t>
      </w:r>
      <w:r>
        <w:rPr>
          <w:rFonts w:cs="Arial" w:ascii="Arial" w:hAnsi="Arial"/>
          <w:b w:val="false"/>
          <w:sz w:val="18"/>
          <w:szCs w:val="20"/>
        </w:rPr>
        <w:t xml:space="preserve"> à respecter le présent contrat, les </w:t>
      </w:r>
      <w:r>
        <w:rPr>
          <w:rFonts w:cs="Arial" w:ascii="Arial" w:hAnsi="Arial"/>
          <w:b w:val="false"/>
          <w:sz w:val="18"/>
          <w:szCs w:val="20"/>
          <w:lang w:val="fr-FR"/>
        </w:rPr>
        <w:t>statuts</w:t>
      </w:r>
      <w:r>
        <w:rPr>
          <w:rFonts w:cs="Arial" w:ascii="Arial" w:hAnsi="Arial"/>
          <w:b w:val="false"/>
          <w:sz w:val="18"/>
          <w:szCs w:val="20"/>
        </w:rPr>
        <w:t xml:space="preserve"> de l’AMAP de FONSALA ainsi que les principes figurant dans la charte nationale des AMAP, notamment celui de solidarité en cas d’aléa de production. En cas d’absence à une livraison, l’adhérent s’engage à prévenir le producteur au </w:t>
      </w:r>
      <w:r>
        <w:rPr>
          <w:rFonts w:cs="Arial" w:ascii="Arial" w:hAnsi="Arial"/>
          <w:b w:val="false"/>
          <w:color w:val="000000"/>
          <w:sz w:val="18"/>
          <w:szCs w:val="20"/>
        </w:rPr>
        <w:t>moins 7 jours</w:t>
      </w:r>
      <w:r>
        <w:rPr>
          <w:rFonts w:cs="Arial" w:ascii="Arial" w:hAnsi="Arial"/>
          <w:b w:val="false"/>
          <w:sz w:val="18"/>
          <w:szCs w:val="20"/>
        </w:rPr>
        <w:t xml:space="preserve"> à l’avance, faute de quoi, et si aucune personne ne se manifeste en son nom, le panier sera considéré comme « perdu » et non remboursable. </w:t>
      </w:r>
    </w:p>
    <w:p>
      <w:pPr>
        <w:pStyle w:val="BodyText"/>
        <w:bidi w:val="0"/>
        <w:jc w:val="both"/>
        <w:rPr/>
      </w:pPr>
      <w:r>
        <w:rPr>
          <w:rFonts w:cs="Arial" w:ascii="Arial" w:hAnsi="Arial"/>
          <w:b w:val="false"/>
          <w:sz w:val="18"/>
          <w:szCs w:val="20"/>
        </w:rPr>
        <w:t xml:space="preserve">L’adhérent s’engage </w:t>
      </w:r>
      <w:r>
        <w:rPr>
          <w:rFonts w:cs="Arial" w:ascii="Arial" w:hAnsi="Arial"/>
          <w:sz w:val="18"/>
          <w:szCs w:val="20"/>
        </w:rPr>
        <w:t>à s’inscrire pour tenir, au moins une fois dans le semestre, une permanence de livraison</w:t>
      </w:r>
      <w:r>
        <w:rPr>
          <w:rFonts w:cs="Arial" w:ascii="Arial" w:hAnsi="Arial"/>
          <w:b w:val="false"/>
          <w:sz w:val="18"/>
          <w:szCs w:val="20"/>
        </w:rPr>
        <w:t xml:space="preserve"> soit dès 18h25 pour aider à l’installation, soit de 19h15 à 19h30 pour le rangement. Il participe autant que possible à la vie de l’association, en particulier lors de l’assemblée générale annuelle et des visites des exploitations de nos paysans.</w:t>
      </w:r>
    </w:p>
    <w:p>
      <w:pPr>
        <w:pStyle w:val="Heading1"/>
        <w:numPr>
          <w:ilvl w:val="0"/>
          <w:numId w:val="2"/>
        </w:numPr>
        <w:bidi w:val="0"/>
        <w:jc w:val="start"/>
        <w:rPr/>
      </w:pPr>
      <w:r>
        <w:rPr>
          <w:sz w:val="20"/>
          <w:szCs w:val="20"/>
          <w:u w:val="single"/>
        </w:rPr>
        <w:t>Article 2</w:t>
      </w:r>
      <w:r>
        <w:rPr>
          <w:sz w:val="20"/>
          <w:szCs w:val="20"/>
        </w:rPr>
        <w:t xml:space="preserve"> : Engagement du paysan </w:t>
      </w:r>
    </w:p>
    <w:p>
      <w:pPr>
        <w:pStyle w:val="BodyText"/>
        <w:bidi w:val="0"/>
        <w:jc w:val="start"/>
        <w:rPr>
          <w:rFonts w:ascii="Arial" w:hAnsi="Arial" w:cs="Arial"/>
          <w:sz w:val="18"/>
          <w:szCs w:val="20"/>
        </w:rPr>
      </w:pPr>
      <w:r>
        <w:rPr>
          <w:rFonts w:cs="Arial" w:ascii="Arial" w:hAnsi="Arial"/>
          <w:b w:val="false"/>
          <w:sz w:val="18"/>
          <w:szCs w:val="20"/>
        </w:rPr>
        <w:t>Le paysan s’engage :</w:t>
      </w:r>
    </w:p>
    <w:p>
      <w:pPr>
        <w:pStyle w:val="BodyText"/>
        <w:bidi w:val="0"/>
        <w:jc w:val="start"/>
        <w:rPr>
          <w:rFonts w:ascii="Arial" w:hAnsi="Arial" w:cs="Arial"/>
          <w:b w:val="false"/>
          <w:sz w:val="8"/>
          <w:szCs w:val="8"/>
        </w:rPr>
      </w:pPr>
      <w:r>
        <w:rPr>
          <w:rFonts w:cs="Arial" w:ascii="Arial" w:hAnsi="Arial"/>
          <w:b w:val="false"/>
          <w:sz w:val="8"/>
          <w:szCs w:val="8"/>
        </w:rPr>
      </w:r>
    </w:p>
    <w:p>
      <w:pPr>
        <w:pStyle w:val="BodyText"/>
        <w:numPr>
          <w:ilvl w:val="0"/>
          <w:numId w:val="4"/>
        </w:numPr>
        <w:suppressAutoHyphens w:val="false"/>
        <w:bidi w:val="0"/>
        <w:spacing w:before="0" w:after="20"/>
        <w:ind w:hanging="357" w:start="714" w:end="0"/>
        <w:jc w:val="both"/>
        <w:rPr/>
      </w:pPr>
      <w:r>
        <w:rPr>
          <w:rFonts w:cs="Arial" w:ascii="Arial" w:hAnsi="Arial"/>
          <w:b w:val="false"/>
          <w:sz w:val="18"/>
          <w:szCs w:val="20"/>
        </w:rPr>
        <w:t xml:space="preserve">Dans le respect de la charte nationale des AMAP, à fournir des produits de qualité en termes gustatif et sanitaire, issus de l’agriculture </w:t>
      </w:r>
      <w:r>
        <w:rPr>
          <w:rFonts w:cs="Arial" w:ascii="Arial" w:hAnsi="Arial"/>
          <w:b w:val="false"/>
          <w:color w:val="000000"/>
          <w:sz w:val="18"/>
          <w:szCs w:val="20"/>
        </w:rPr>
        <w:t>biologique ou paysanne</w:t>
      </w:r>
      <w:r>
        <w:rPr>
          <w:rFonts w:cs="Arial" w:ascii="Arial" w:hAnsi="Arial"/>
          <w:b w:val="false"/>
          <w:color w:val="0070C0"/>
          <w:sz w:val="18"/>
          <w:szCs w:val="20"/>
        </w:rPr>
        <w:t xml:space="preserve">, </w:t>
      </w:r>
      <w:r>
        <w:rPr>
          <w:rFonts w:cs="Arial" w:ascii="Arial" w:hAnsi="Arial"/>
          <w:b w:val="false"/>
          <w:sz w:val="18"/>
          <w:szCs w:val="20"/>
        </w:rPr>
        <w:t>et dont les prix sont fixés en toute transparence.</w:t>
      </w:r>
    </w:p>
    <w:p>
      <w:pPr>
        <w:pStyle w:val="BodyText"/>
        <w:numPr>
          <w:ilvl w:val="0"/>
          <w:numId w:val="4"/>
        </w:numPr>
        <w:suppressAutoHyphens w:val="false"/>
        <w:bidi w:val="0"/>
        <w:spacing w:before="0" w:after="20"/>
        <w:ind w:hanging="357" w:start="714" w:end="0"/>
        <w:jc w:val="both"/>
        <w:rPr>
          <w:rFonts w:ascii="Arial" w:hAnsi="Arial" w:cs="Arial"/>
          <w:b w:val="false"/>
          <w:sz w:val="18"/>
          <w:szCs w:val="20"/>
        </w:rPr>
      </w:pPr>
      <w:r>
        <w:rPr>
          <w:rFonts w:cs="Arial" w:ascii="Arial" w:hAnsi="Arial"/>
          <w:b w:val="false"/>
          <w:sz w:val="18"/>
          <w:szCs w:val="20"/>
        </w:rPr>
        <w:t xml:space="preserve">à être présent au moment des livraisons et à être transparent et disponible pour discuter avec les adhérents de la vie de la ferme, de ses méthodes de production ... </w:t>
      </w:r>
    </w:p>
    <w:p>
      <w:pPr>
        <w:pStyle w:val="BodyText"/>
        <w:numPr>
          <w:ilvl w:val="0"/>
          <w:numId w:val="4"/>
        </w:numPr>
        <w:suppressAutoHyphens w:val="false"/>
        <w:bidi w:val="0"/>
        <w:spacing w:before="0" w:after="20"/>
        <w:ind w:hanging="357" w:start="714" w:end="0"/>
        <w:jc w:val="both"/>
        <w:rPr>
          <w:rFonts w:ascii="Arial" w:hAnsi="Arial" w:cs="Arial"/>
          <w:b w:val="false"/>
          <w:sz w:val="18"/>
          <w:szCs w:val="20"/>
        </w:rPr>
      </w:pPr>
      <w:r>
        <w:rPr>
          <w:rFonts w:cs="Arial" w:ascii="Arial" w:hAnsi="Arial"/>
          <w:b w:val="false"/>
          <w:sz w:val="18"/>
          <w:szCs w:val="20"/>
        </w:rPr>
        <w:t xml:space="preserve">à discuter et mettre en place, en accord avec l’AMAP et les adhérents concernés, des solutions en cas d’intempérie ou de force majeure conduisant à une impossibilité de livrer tout ou partie de ses produits. Il pourra par exemple être envisagé de fournir des paniers plus conséquents à des périodes plus propices. </w:t>
      </w:r>
    </w:p>
    <w:p>
      <w:pPr>
        <w:pStyle w:val="BodyText"/>
        <w:numPr>
          <w:ilvl w:val="0"/>
          <w:numId w:val="4"/>
        </w:numPr>
        <w:suppressAutoHyphens w:val="false"/>
        <w:bidi w:val="0"/>
        <w:spacing w:before="0" w:after="20"/>
        <w:ind w:hanging="357" w:start="714" w:end="0"/>
        <w:jc w:val="both"/>
        <w:rPr>
          <w:rFonts w:ascii="Arial" w:hAnsi="Arial" w:cs="Arial"/>
          <w:b w:val="false"/>
          <w:sz w:val="18"/>
          <w:szCs w:val="20"/>
        </w:rPr>
      </w:pPr>
      <w:r>
        <w:rPr>
          <w:rFonts w:cs="Arial" w:ascii="Arial" w:hAnsi="Arial"/>
          <w:b w:val="false"/>
          <w:sz w:val="18"/>
          <w:szCs w:val="20"/>
        </w:rPr>
        <w:t>à se montrer également solidaire et à rechercher des solutions dans le cas où l’adhérent rencontrerait des difficultés à honorer son contrat pour des raisons de force majeure.</w:t>
      </w:r>
    </w:p>
    <w:p>
      <w:pPr>
        <w:pStyle w:val="BodyText"/>
        <w:numPr>
          <w:ilvl w:val="0"/>
          <w:numId w:val="4"/>
        </w:numPr>
        <w:suppressAutoHyphens w:val="false"/>
        <w:bidi w:val="0"/>
        <w:spacing w:before="0" w:after="20"/>
        <w:ind w:hanging="357" w:start="714" w:end="0"/>
        <w:jc w:val="both"/>
        <w:rPr>
          <w:rFonts w:ascii="Arial" w:hAnsi="Arial" w:cs="Arial"/>
          <w:b w:val="false"/>
          <w:sz w:val="18"/>
          <w:szCs w:val="20"/>
        </w:rPr>
      </w:pPr>
      <w:r>
        <w:rPr>
          <w:rFonts w:cs="Arial" w:ascii="Arial" w:hAnsi="Arial"/>
          <w:b w:val="false"/>
          <w:sz w:val="18"/>
          <w:szCs w:val="20"/>
        </w:rPr>
        <w:t>À adhérer en tant que paysan, au réseau Auvergne Rhône-Alpes des AMAP, et à participer dans la mesure de ses possibilités, à la vie de l’AMAP.</w:t>
      </w:r>
    </w:p>
    <w:p>
      <w:pPr>
        <w:pStyle w:val="Heading1"/>
        <w:numPr>
          <w:ilvl w:val="0"/>
          <w:numId w:val="0"/>
        </w:numPr>
        <w:bidi w:val="0"/>
        <w:ind w:hanging="0" w:start="0"/>
        <w:jc w:val="both"/>
        <w:rPr/>
      </w:pPr>
      <w:r>
        <w:rPr>
          <w:sz w:val="20"/>
          <w:szCs w:val="20"/>
          <w:u w:val="single"/>
        </w:rPr>
        <w:t>Article 3</w:t>
      </w:r>
      <w:r>
        <w:rPr>
          <w:sz w:val="20"/>
          <w:szCs w:val="20"/>
        </w:rPr>
        <w:t xml:space="preserve"> : Engagement de l’AMAP de FONSALA </w:t>
      </w:r>
    </w:p>
    <w:p>
      <w:pPr>
        <w:pStyle w:val="BodyText"/>
        <w:bidi w:val="0"/>
        <w:jc w:val="both"/>
        <w:rPr>
          <w:rFonts w:ascii="Arial" w:hAnsi="Arial" w:cs="Arial"/>
          <w:b w:val="false"/>
          <w:sz w:val="18"/>
          <w:szCs w:val="20"/>
        </w:rPr>
      </w:pPr>
      <w:r>
        <w:rPr>
          <w:rFonts w:cs="Arial" w:ascii="Arial" w:hAnsi="Arial"/>
          <w:b w:val="false"/>
          <w:sz w:val="18"/>
          <w:szCs w:val="20"/>
        </w:rPr>
        <w:t xml:space="preserve">Elle s’engage à respecter la charte nationale des AMAP, et adhère au réseau Auvergne Rhône-Alpes des AMAP. Elle gère la disponibilité du local, point de rencontre entre consommateurs et paysans, dans lequel s’effectuent les livraisons. Elle fait appel à l’engagement de ses adhérents, à l’ouverture et la fermeture de la livraison, pour aider les paysans à installer les produits. </w:t>
      </w:r>
    </w:p>
    <w:p>
      <w:pPr>
        <w:pStyle w:val="BodyText"/>
        <w:bidi w:val="0"/>
        <w:jc w:val="both"/>
        <w:rPr>
          <w:rFonts w:ascii="Arial" w:hAnsi="Arial" w:cs="Arial"/>
          <w:b w:val="false"/>
          <w:sz w:val="18"/>
          <w:szCs w:val="20"/>
        </w:rPr>
      </w:pPr>
      <w:r>
        <w:rPr>
          <w:rFonts w:cs="Arial" w:ascii="Arial" w:hAnsi="Arial"/>
          <w:b w:val="false"/>
          <w:sz w:val="18"/>
          <w:szCs w:val="20"/>
        </w:rPr>
        <w:t>Elle se réfère à ses statuts et à son règlement intérieur s’il existe, pour animer une vie associative démocratique et participative.</w:t>
      </w:r>
    </w:p>
    <w:p>
      <w:pPr>
        <w:pStyle w:val="Heading1"/>
        <w:numPr>
          <w:ilvl w:val="0"/>
          <w:numId w:val="2"/>
        </w:numPr>
        <w:bidi w:val="0"/>
        <w:jc w:val="both"/>
        <w:rPr/>
      </w:pPr>
      <w:r>
        <w:rPr>
          <w:sz w:val="20"/>
          <w:szCs w:val="20"/>
          <w:u w:val="single"/>
        </w:rPr>
        <w:t>Article 4</w:t>
      </w:r>
      <w:r>
        <w:rPr>
          <w:sz w:val="20"/>
          <w:szCs w:val="20"/>
        </w:rPr>
        <w:t xml:space="preserve"> : Livraisons </w:t>
      </w:r>
    </w:p>
    <w:p>
      <w:pPr>
        <w:pStyle w:val="BodyText"/>
        <w:bidi w:val="0"/>
        <w:jc w:val="both"/>
        <w:rPr>
          <w:rFonts w:ascii="Arial" w:hAnsi="Arial" w:cs="Arial"/>
          <w:b w:val="false"/>
          <w:sz w:val="18"/>
          <w:szCs w:val="20"/>
        </w:rPr>
      </w:pPr>
      <w:r>
        <w:rPr>
          <w:rFonts w:cs="Arial" w:ascii="Arial" w:hAnsi="Arial"/>
          <w:b w:val="false"/>
          <w:sz w:val="18"/>
          <w:szCs w:val="20"/>
        </w:rPr>
        <w:t>Les livraisons hebdomadaires (sauf fermetures annoncées au préalable par l’AMAP) se déroulent salle Espace Vie Sociale, place Ile de France à Fonsala, SAINT-CHAMOND, les mardis de 18h30 à 19h30 selon planning figurant page 1 des contrats. La mairie de Saint-Chamond peut demander à l’AMAP d’utiliser ponctuellement une autre salle (par exemple en période scolaire).</w:t>
      </w:r>
    </w:p>
    <w:p>
      <w:pPr>
        <w:pStyle w:val="BodyText"/>
        <w:bidi w:val="0"/>
        <w:jc w:val="both"/>
        <w:rPr>
          <w:rFonts w:ascii="Arial" w:hAnsi="Arial" w:cs="Arial"/>
          <w:b w:val="false"/>
          <w:sz w:val="18"/>
          <w:szCs w:val="20"/>
        </w:rPr>
      </w:pPr>
      <w:r>
        <w:rPr>
          <w:rFonts w:cs="Arial" w:ascii="Arial" w:hAnsi="Arial"/>
          <w:b w:val="false"/>
          <w:sz w:val="18"/>
          <w:szCs w:val="20"/>
        </w:rPr>
      </w:r>
    </w:p>
    <w:p>
      <w:pPr>
        <w:pStyle w:val="BodyText"/>
        <w:bidi w:val="0"/>
        <w:jc w:val="both"/>
        <w:rPr>
          <w:rFonts w:ascii="Arial" w:hAnsi="Arial" w:cs="Arial"/>
          <w:sz w:val="18"/>
          <w:szCs w:val="20"/>
          <w:u w:val="single"/>
        </w:rPr>
      </w:pPr>
      <w:r>
        <w:rPr>
          <w:rFonts w:cs="Arial" w:ascii="Arial" w:hAnsi="Arial"/>
          <w:sz w:val="18"/>
          <w:szCs w:val="20"/>
          <w:u w:val="single"/>
        </w:rPr>
        <w:t>POSSIBILITE DE SUPPLEMENT DE COMMANDE (en plus de ce qui est prévu dans le planning d'un contrat).</w:t>
      </w:r>
    </w:p>
    <w:p>
      <w:pPr>
        <w:pStyle w:val="Heading1"/>
        <w:numPr>
          <w:ilvl w:val="0"/>
          <w:numId w:val="2"/>
        </w:numPr>
        <w:bidi w:val="0"/>
        <w:jc w:val="both"/>
        <w:rPr/>
      </w:pPr>
      <w:r>
        <w:rPr>
          <w:sz w:val="20"/>
          <w:szCs w:val="20"/>
          <w:u w:val="single"/>
        </w:rPr>
        <w:t>Article 5</w:t>
      </w:r>
      <w:r>
        <w:rPr>
          <w:sz w:val="20"/>
          <w:szCs w:val="20"/>
        </w:rPr>
        <w:t xml:space="preserve"> : Rupture anticipée du contrat</w:t>
      </w:r>
    </w:p>
    <w:p>
      <w:pPr>
        <w:pStyle w:val="Normal"/>
        <w:bidi w:val="0"/>
        <w:jc w:val="start"/>
        <w:rPr/>
      </w:pPr>
      <w:r>
        <w:rPr>
          <w:rFonts w:cs="Arial" w:ascii="Arial" w:hAnsi="Arial"/>
          <w:sz w:val="18"/>
          <w:szCs w:val="20"/>
        </w:rPr>
        <w:t xml:space="preserve">Le contrat ne peut être résilié par l’adhérent qu’en cas de force majeure avérée (déménagement, changement non prévisible et conséquent de la composition de la famille ou de la situation sociale). Le contrat ne peut être rompu qu’après un préavis de 4 semaines. L’adhérent se voit alors rembourser par le paysan la partie non consommée du contrat. L’adhérent peut aussi proposer à une personne de son choix de lui succéder au présent contrat dans ses droits et obligations, avec </w:t>
      </w:r>
      <w:r>
        <w:rPr>
          <w:rFonts w:cs="Arial" w:ascii="Arial" w:hAnsi="Arial"/>
          <w:sz w:val="18"/>
          <w:szCs w:val="20"/>
          <w:lang w:val="fr-FR"/>
        </w:rPr>
        <w:t>l’accord</w:t>
      </w:r>
      <w:r>
        <w:rPr>
          <w:rFonts w:cs="Arial" w:ascii="Arial" w:hAnsi="Arial"/>
          <w:sz w:val="18"/>
          <w:szCs w:val="20"/>
        </w:rPr>
        <w:t xml:space="preserve"> du producteur.</w:t>
      </w:r>
    </w:p>
    <w:p>
      <w:pPr>
        <w:pStyle w:val="Normal"/>
        <w:bidi w:val="0"/>
        <w:jc w:val="start"/>
        <w:rPr>
          <w:rFonts w:ascii="Arial" w:hAnsi="Arial" w:cs="Arial"/>
          <w:sz w:val="18"/>
          <w:szCs w:val="20"/>
        </w:rPr>
      </w:pPr>
      <w:r>
        <w:rPr>
          <w:rFonts w:cs="Arial" w:ascii="Arial" w:hAnsi="Arial"/>
          <w:sz w:val="18"/>
          <w:szCs w:val="20"/>
        </w:rPr>
      </w:r>
    </w:p>
    <w:p>
      <w:pPr>
        <w:pStyle w:val="Normal"/>
        <w:jc w:val="center"/>
        <w:rPr/>
      </w:pPr>
      <w:r>
        <w:rPr>
          <w:rStyle w:val="Policepardfaut"/>
          <w:rFonts w:eastAsia="Arial" w:cs="Arial" w:ascii="Arial" w:hAnsi="Arial"/>
          <w:b w:val="false"/>
          <w:color w:val="auto"/>
          <w:sz w:val="18"/>
          <w:szCs w:val="20"/>
        </w:rPr>
        <w:t xml:space="preserve"> </w:t>
      </w:r>
      <w:r>
        <w:rPr>
          <w:rStyle w:val="Policepardfaut"/>
          <w:rFonts w:eastAsia="Verdana" w:cs="Arial" w:ascii="Arial" w:hAnsi="Arial"/>
          <w:b w:val="false"/>
          <w:color w:val="auto"/>
          <w:sz w:val="18"/>
          <w:szCs w:val="20"/>
        </w:rPr>
        <w:t>Le contrat ne peut être résilié par le paysan qu’en cas de force majeure avérée (perte de l’exploitation, changement important de la situation familiale entraînant une impossibilité de production). Dans ce cas, le paysan rembourse à l’adhérent les sommes non utilisées, sauf accord différent (voir article 2).</w:t>
      </w:r>
    </w:p>
    <w:p>
      <w:pPr>
        <w:pStyle w:val="Normal"/>
        <w:jc w:val="center"/>
        <w:rPr>
          <w:rStyle w:val="Policepardfaut"/>
          <w:rFonts w:ascii="Verdana" w:hAnsi="Verdana" w:eastAsia="Verdana" w:cs="Verdana"/>
          <w:b/>
          <w:color w:val="auto"/>
          <w:sz w:val="28"/>
        </w:rPr>
      </w:pPr>
      <w:r>
        <w:rPr>
          <w:rFonts w:eastAsia="Calibri" w:cs="Calibri"/>
          <w:color w:val="auto"/>
          <w:sz w:val="22"/>
        </w:rPr>
      </w:r>
    </w:p>
    <w:p>
      <w:pPr>
        <w:pStyle w:val="Normal"/>
        <w:jc w:val="both"/>
        <w:rPr>
          <w:rFonts w:ascii="Verdana" w:hAnsi="Verdana" w:eastAsia="Verdana" w:cs="Verdana"/>
          <w:b/>
          <w:color w:val="auto"/>
          <w:sz w:val="20"/>
          <w:szCs w:val="20"/>
          <w:u w:val="single"/>
        </w:rPr>
      </w:pPr>
      <w:r>
        <w:rPr>
          <w:rFonts w:eastAsia="Verdana" w:cs="Verdana" w:ascii="Verdana" w:hAnsi="Verdana"/>
          <w:b/>
          <w:color w:val="auto"/>
          <w:sz w:val="20"/>
          <w:szCs w:val="20"/>
          <w:u w:val="single"/>
        </w:rPr>
      </w:r>
    </w:p>
    <w:p>
      <w:pPr>
        <w:pStyle w:val="Normal"/>
        <w:jc w:val="both"/>
        <w:rPr>
          <w:rFonts w:ascii="Verdana" w:hAnsi="Verdana" w:eastAsia="Verdana" w:cs="Verdana"/>
          <w:b/>
          <w:color w:val="auto"/>
          <w:sz w:val="20"/>
          <w:szCs w:val="20"/>
          <w:u w:val="single"/>
        </w:rPr>
      </w:pPr>
      <w:r>
        <w:rPr>
          <w:rFonts w:eastAsia="Verdana" w:cs="Verdana" w:ascii="Verdana" w:hAnsi="Verdana"/>
          <w:b/>
          <w:color w:val="auto"/>
          <w:sz w:val="20"/>
          <w:szCs w:val="20"/>
          <w:u w:val="single"/>
        </w:rPr>
        <w:t>Calendrier « approximatif » de la récolte des fruits</w:t>
      </w:r>
    </w:p>
    <w:p>
      <w:pPr>
        <w:pStyle w:val="Normal"/>
        <w:numPr>
          <w:ilvl w:val="0"/>
          <w:numId w:val="5"/>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mai :                         fraises,</w:t>
      </w:r>
    </w:p>
    <w:p>
      <w:pPr>
        <w:pStyle w:val="Normal"/>
        <w:numPr>
          <w:ilvl w:val="0"/>
          <w:numId w:val="5"/>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Juin    :</w:t>
        <w:tab/>
        <w:t xml:space="preserve">            cerises,</w:t>
      </w:r>
    </w:p>
    <w:p>
      <w:pPr>
        <w:pStyle w:val="Normal"/>
        <w:numPr>
          <w:ilvl w:val="0"/>
          <w:numId w:val="5"/>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Juillet :                      abricots, pêches et nectarines,</w:t>
      </w:r>
    </w:p>
    <w:p>
      <w:pPr>
        <w:pStyle w:val="Normal"/>
        <w:numPr>
          <w:ilvl w:val="0"/>
          <w:numId w:val="5"/>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 xml:space="preserve">Août   :           </w:t>
        <w:tab/>
        <w:t xml:space="preserve">  pêches, nectarines, prunes,</w:t>
      </w:r>
    </w:p>
    <w:p>
      <w:pPr>
        <w:pStyle w:val="Normal"/>
        <w:numPr>
          <w:ilvl w:val="0"/>
          <w:numId w:val="5"/>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Septembre :              pêches, nectarines, prunes, pommes, poires</w:t>
      </w:r>
    </w:p>
    <w:p>
      <w:pPr>
        <w:pStyle w:val="Normal"/>
        <w:numPr>
          <w:ilvl w:val="0"/>
          <w:numId w:val="5"/>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octobre, novembre:    pommes, poires</w:t>
      </w:r>
    </w:p>
    <w:p>
      <w:pPr>
        <w:pStyle w:val="Normal"/>
        <w:jc w:val="both"/>
        <w:rPr>
          <w:rFonts w:ascii="Verdana" w:hAnsi="Verdana" w:eastAsia="Verdana" w:cs="Verdana"/>
          <w:b/>
          <w:color w:val="auto"/>
          <w:sz w:val="20"/>
          <w:szCs w:val="20"/>
          <w:u w:val="single"/>
        </w:rPr>
      </w:pPr>
      <w:r>
        <w:rPr>
          <w:rFonts w:eastAsia="Verdana" w:cs="Verdana" w:ascii="Verdana" w:hAnsi="Verdana"/>
          <w:b/>
          <w:color w:val="auto"/>
          <w:sz w:val="20"/>
          <w:szCs w:val="20"/>
          <w:u w:val="single"/>
        </w:rPr>
        <w:t>Contenu des paniers</w:t>
      </w:r>
    </w:p>
    <w:p>
      <w:pPr>
        <w:pStyle w:val="Normal"/>
        <w:numPr>
          <w:ilvl w:val="0"/>
          <w:numId w:val="6"/>
        </w:numPr>
        <w:tabs>
          <w:tab w:val="clear" w:pos="708"/>
        </w:tabs>
        <w:ind w:firstLine="360" w:start="-360"/>
        <w:jc w:val="both"/>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t>Le prix des paniers ne varie pas, c’est la quantité de fruits, mis à part les pommes, qui évoluera en fonction du prix de saison. Les prix au kg seront indiqués lors de chaque livraison.</w:t>
      </w:r>
    </w:p>
    <w:p>
      <w:pPr>
        <w:pStyle w:val="Normal"/>
        <w:numPr>
          <w:ilvl w:val="0"/>
          <w:numId w:val="6"/>
        </w:numPr>
        <w:tabs>
          <w:tab w:val="clear" w:pos="708"/>
        </w:tabs>
        <w:ind w:firstLine="360" w:start="-360"/>
        <w:jc w:val="both"/>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t>2 paniers sont proposés :</w:t>
      </w:r>
    </w:p>
    <w:p>
      <w:pPr>
        <w:pStyle w:val="Normal"/>
        <w:numPr>
          <w:ilvl w:val="0"/>
          <w:numId w:val="6"/>
        </w:numPr>
        <w:tabs>
          <w:tab w:val="clear" w:pos="708"/>
        </w:tabs>
        <w:ind w:firstLine="360" w:start="-360"/>
        <w:jc w:val="both"/>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t>Panier à 5 €, (2,86 kg de pommes soit 1,75€/kg)</w:t>
      </w:r>
    </w:p>
    <w:p>
      <w:pPr>
        <w:pStyle w:val="Normal"/>
        <w:numPr>
          <w:ilvl w:val="0"/>
          <w:numId w:val="6"/>
        </w:numPr>
        <w:tabs>
          <w:tab w:val="clear" w:pos="708"/>
        </w:tabs>
        <w:ind w:firstLine="360" w:start="-360"/>
        <w:jc w:val="both"/>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t>Panier à 7 €, (4 kg de pommes soit 1,75€/kg)</w:t>
      </w:r>
    </w:p>
    <w:p>
      <w:pPr>
        <w:pStyle w:val="Normal"/>
        <w:jc w:val="both"/>
        <w:rPr>
          <w:rFonts w:eastAsia="Calibri" w:cs="Calibri"/>
          <w:color w:val="auto"/>
          <w:sz w:val="22"/>
        </w:rPr>
      </w:pPr>
      <w:r>
        <w:rPr>
          <w:rFonts w:eastAsia="Calibri" w:cs="Calibri"/>
          <w:color w:val="auto"/>
          <w:sz w:val="22"/>
        </w:rPr>
        <w:t xml:space="preserve"> </w:t>
      </w:r>
    </w:p>
    <w:p>
      <w:pPr>
        <w:pStyle w:val="Normal"/>
        <w:jc w:val="both"/>
        <w:rPr>
          <w:rFonts w:eastAsia="Calibri" w:cs="Calibri"/>
          <w:color w:val="auto"/>
          <w:sz w:val="22"/>
        </w:rPr>
      </w:pPr>
      <w:r>
        <w:rPr>
          <w:rFonts w:eastAsia="Calibri" w:cs="Calibri"/>
          <w:color w:val="auto"/>
          <w:sz w:val="22"/>
        </w:rPr>
      </w:r>
    </w:p>
    <w:p>
      <w:pPr>
        <w:pStyle w:val="Normal"/>
        <w:jc w:val="both"/>
        <w:rPr>
          <w:rFonts w:eastAsia="Calibri" w:cs="Calibri"/>
          <w:color w:val="auto"/>
          <w:sz w:val="22"/>
        </w:rPr>
      </w:pPr>
      <w:r>
        <w:rPr>
          <w:rFonts w:eastAsia="Calibri" w:cs="Calibri"/>
          <w:color w:val="auto"/>
          <w:sz w:val="22"/>
        </w:rPr>
      </w:r>
    </w:p>
    <w:tbl>
      <w:tblPr>
        <w:tblW w:w="13731" w:type="dxa"/>
        <w:jc w:val="start"/>
        <w:tblInd w:w="846" w:type="dxa"/>
        <w:tblLayout w:type="fixed"/>
        <w:tblCellMar>
          <w:top w:w="55" w:type="dxa"/>
          <w:start w:w="55" w:type="dxa"/>
          <w:bottom w:w="55" w:type="dxa"/>
          <w:end w:w="55" w:type="dxa"/>
        </w:tblCellMar>
      </w:tblPr>
      <w:tblGrid>
        <w:gridCol w:w="1638"/>
        <w:gridCol w:w="661"/>
        <w:gridCol w:w="661"/>
        <w:gridCol w:w="662"/>
        <w:gridCol w:w="661"/>
        <w:gridCol w:w="661"/>
        <w:gridCol w:w="662"/>
        <w:gridCol w:w="661"/>
        <w:gridCol w:w="661"/>
        <w:gridCol w:w="662"/>
        <w:gridCol w:w="661"/>
        <w:gridCol w:w="661"/>
        <w:gridCol w:w="662"/>
        <w:gridCol w:w="661"/>
        <w:gridCol w:w="661"/>
        <w:gridCol w:w="662"/>
        <w:gridCol w:w="661"/>
        <w:gridCol w:w="662"/>
        <w:gridCol w:w="850"/>
      </w:tblGrid>
      <w:tr>
        <w:trPr>
          <w:trHeight w:val="170" w:hRule="atLeast"/>
        </w:trPr>
        <w:tc>
          <w:tcPr>
            <w:tcW w:w="1638" w:type="dxa"/>
            <w:tcBorders>
              <w:top w:val="single" w:sz="2" w:space="0" w:color="000000"/>
              <w:start w:val="single" w:sz="2" w:space="0" w:color="000000"/>
              <w:bottom w:val="single" w:sz="2" w:space="0" w:color="000000"/>
            </w:tcBorders>
          </w:tcPr>
          <w:p>
            <w:pPr>
              <w:pStyle w:val="Contenudetableau"/>
              <w:rPr>
                <w:b/>
                <w:bCs/>
                <w:sz w:val="18"/>
                <w:szCs w:val="18"/>
              </w:rPr>
            </w:pPr>
            <w:r>
              <w:rPr>
                <w:b/>
                <w:bCs/>
                <w:sz w:val="18"/>
                <w:szCs w:val="18"/>
              </w:rPr>
            </w:r>
          </w:p>
        </w:tc>
        <w:tc>
          <w:tcPr>
            <w:tcW w:w="661" w:type="dxa"/>
            <w:tcBorders>
              <w:top w:val="single" w:sz="2" w:space="0" w:color="000000"/>
              <w:start w:val="single" w:sz="2" w:space="0" w:color="000000"/>
              <w:bottom w:val="single" w:sz="2" w:space="0" w:color="000000"/>
            </w:tcBorders>
          </w:tcPr>
          <w:p>
            <w:pPr>
              <w:pStyle w:val="Contenudetableau"/>
              <w:jc w:val="center"/>
              <w:rPr>
                <w:rFonts w:ascii="Times New Roman" w:hAnsi="Times New Roman" w:eastAsia="Arial Unicode MS" w:cs="Times New Roman"/>
                <w:b/>
                <w:bCs/>
                <w:sz w:val="20"/>
                <w:szCs w:val="20"/>
              </w:rPr>
            </w:pPr>
            <w:r>
              <w:rPr>
                <w:rFonts w:eastAsia="Arial Unicode MS" w:cs="Times New Roman" w:ascii="Times New Roman" w:hAnsi="Times New Roman"/>
                <w:b/>
                <w:bCs/>
                <w:sz w:val="20"/>
                <w:szCs w:val="20"/>
              </w:rPr>
              <w:t>9/04</w:t>
            </w:r>
          </w:p>
        </w:tc>
        <w:tc>
          <w:tcPr>
            <w:tcW w:w="661" w:type="dxa"/>
            <w:tcBorders>
              <w:top w:val="single" w:sz="2" w:space="0" w:color="000000"/>
              <w:start w:val="single" w:sz="2" w:space="0" w:color="000000"/>
              <w:bottom w:val="single" w:sz="2" w:space="0" w:color="000000"/>
            </w:tcBorders>
          </w:tcPr>
          <w:p>
            <w:pPr>
              <w:pStyle w:val="Contenudetableau"/>
              <w:jc w:val="center"/>
              <w:rPr>
                <w:rFonts w:ascii="Times New Roman" w:hAnsi="Times New Roman" w:eastAsia="Arial Unicode MS" w:cs="Times New Roman"/>
                <w:b/>
                <w:bCs/>
                <w:sz w:val="20"/>
                <w:szCs w:val="20"/>
              </w:rPr>
            </w:pPr>
            <w:r>
              <w:rPr>
                <w:rFonts w:eastAsia="Arial Unicode MS" w:cs="Times New Roman" w:ascii="Times New Roman" w:hAnsi="Times New Roman"/>
                <w:b/>
                <w:bCs/>
                <w:sz w:val="20"/>
                <w:szCs w:val="20"/>
              </w:rPr>
              <w:t>23/04</w:t>
            </w:r>
          </w:p>
        </w:tc>
        <w:tc>
          <w:tcPr>
            <w:tcW w:w="662" w:type="dxa"/>
            <w:tcBorders>
              <w:top w:val="single" w:sz="2" w:space="0" w:color="000000"/>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20"/>
                <w:szCs w:val="20"/>
              </w:rPr>
            </w:pPr>
            <w:r>
              <w:rPr>
                <w:rFonts w:eastAsia="Arial Unicode MS" w:cs="Times New Roman" w:ascii="Times New Roman" w:hAnsi="Times New Roman"/>
                <w:b/>
                <w:bCs/>
                <w:sz w:val="20"/>
                <w:szCs w:val="20"/>
              </w:rPr>
              <w:t>7/05</w:t>
            </w:r>
          </w:p>
        </w:tc>
        <w:tc>
          <w:tcPr>
            <w:tcW w:w="661" w:type="dxa"/>
            <w:tcBorders>
              <w:top w:val="single" w:sz="2" w:space="0" w:color="000000"/>
              <w:start w:val="single" w:sz="2" w:space="0" w:color="000000"/>
              <w:bottom w:val="single" w:sz="2" w:space="0" w:color="000000"/>
            </w:tcBorders>
          </w:tcPr>
          <w:p>
            <w:pPr>
              <w:pStyle w:val="Contenudetableau"/>
              <w:jc w:val="center"/>
              <w:rPr>
                <w:rFonts w:ascii="Times New Roman" w:hAnsi="Times New Roman" w:eastAsia="Arial Unicode MS" w:cs="Times New Roman"/>
                <w:b/>
                <w:bCs/>
                <w:sz w:val="20"/>
                <w:szCs w:val="20"/>
              </w:rPr>
            </w:pPr>
            <w:r>
              <w:rPr>
                <w:rFonts w:eastAsia="Arial Unicode MS" w:cs="Times New Roman" w:ascii="Times New Roman" w:hAnsi="Times New Roman"/>
                <w:b/>
                <w:bCs/>
                <w:sz w:val="20"/>
                <w:szCs w:val="20"/>
              </w:rPr>
              <w:t>21/05</w:t>
            </w:r>
          </w:p>
        </w:tc>
        <w:tc>
          <w:tcPr>
            <w:tcW w:w="661"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4/06</w:t>
            </w:r>
          </w:p>
        </w:tc>
        <w:tc>
          <w:tcPr>
            <w:tcW w:w="662"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18/06</w:t>
            </w:r>
          </w:p>
        </w:tc>
        <w:tc>
          <w:tcPr>
            <w:tcW w:w="661"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25/06</w:t>
            </w:r>
          </w:p>
        </w:tc>
        <w:tc>
          <w:tcPr>
            <w:tcW w:w="661"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2/07</w:t>
            </w:r>
          </w:p>
        </w:tc>
        <w:tc>
          <w:tcPr>
            <w:tcW w:w="662"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9/07</w:t>
            </w:r>
          </w:p>
        </w:tc>
        <w:tc>
          <w:tcPr>
            <w:tcW w:w="661"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16/07</w:t>
            </w:r>
          </w:p>
        </w:tc>
        <w:tc>
          <w:tcPr>
            <w:tcW w:w="661"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23/07</w:t>
            </w:r>
          </w:p>
        </w:tc>
        <w:tc>
          <w:tcPr>
            <w:tcW w:w="662"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30/07</w:t>
            </w:r>
          </w:p>
        </w:tc>
        <w:tc>
          <w:tcPr>
            <w:tcW w:w="661" w:type="dxa"/>
            <w:tcBorders>
              <w:top w:val="single" w:sz="2" w:space="0" w:color="000000"/>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20/08</w:t>
            </w:r>
          </w:p>
        </w:tc>
        <w:tc>
          <w:tcPr>
            <w:tcW w:w="661" w:type="dxa"/>
            <w:tcBorders>
              <w:top w:val="single" w:sz="2" w:space="0" w:color="000000"/>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27/08</w:t>
            </w:r>
          </w:p>
        </w:tc>
        <w:tc>
          <w:tcPr>
            <w:tcW w:w="662" w:type="dxa"/>
            <w:tcBorders>
              <w:top w:val="single" w:sz="2" w:space="0" w:color="000000"/>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3/09</w:t>
            </w:r>
          </w:p>
        </w:tc>
        <w:tc>
          <w:tcPr>
            <w:tcW w:w="661" w:type="dxa"/>
            <w:tcBorders>
              <w:top w:val="single" w:sz="2" w:space="0" w:color="000000"/>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10/09</w:t>
            </w:r>
          </w:p>
        </w:tc>
        <w:tc>
          <w:tcPr>
            <w:tcW w:w="662" w:type="dxa"/>
            <w:tcBorders>
              <w:top w:val="single" w:sz="2" w:space="0" w:color="000000"/>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24/09</w:t>
            </w:r>
          </w:p>
        </w:tc>
        <w:tc>
          <w:tcPr>
            <w:tcW w:w="85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TOTAL</w:t>
            </w:r>
          </w:p>
        </w:tc>
      </w:tr>
      <w:tr>
        <w:trPr>
          <w:trHeight w:val="170" w:hRule="atLeast"/>
        </w:trPr>
        <w:tc>
          <w:tcPr>
            <w:tcW w:w="1638" w:type="dxa"/>
            <w:tcBorders>
              <w:start w:val="single" w:sz="2" w:space="0" w:color="000000"/>
              <w:bottom w:val="single" w:sz="2" w:space="0" w:color="000000"/>
            </w:tcBorders>
          </w:tcPr>
          <w:p>
            <w:pPr>
              <w:pStyle w:val="Contenudetableau"/>
              <w:rPr/>
            </w:pPr>
            <w:r>
              <w:rPr>
                <w:rStyle w:val="Policepardfaut"/>
                <w:b/>
                <w:bCs/>
                <w:sz w:val="18"/>
                <w:szCs w:val="18"/>
              </w:rPr>
              <w:t xml:space="preserve">PANIER </w:t>
            </w:r>
            <w:r>
              <w:rPr>
                <w:rStyle w:val="Policepardfaut"/>
                <w:b/>
                <w:bCs/>
                <w:color w:val="FF3333"/>
                <w:sz w:val="18"/>
                <w:szCs w:val="18"/>
              </w:rPr>
              <w:t>5€</w:t>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85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638" w:type="dxa"/>
            <w:tcBorders>
              <w:start w:val="single" w:sz="2" w:space="0" w:color="000000"/>
              <w:bottom w:val="single" w:sz="2" w:space="0" w:color="000000"/>
            </w:tcBorders>
          </w:tcPr>
          <w:p>
            <w:pPr>
              <w:pStyle w:val="Contenudetableau"/>
              <w:rPr/>
            </w:pPr>
            <w:r>
              <w:rPr>
                <w:rStyle w:val="Policepardfaut"/>
                <w:b/>
                <w:bCs/>
                <w:sz w:val="18"/>
                <w:szCs w:val="18"/>
              </w:rPr>
              <w:t xml:space="preserve">PANIER </w:t>
            </w:r>
            <w:r>
              <w:rPr>
                <w:rStyle w:val="Policepardfaut"/>
                <w:b/>
                <w:bCs/>
                <w:color w:val="FF3333"/>
                <w:sz w:val="18"/>
                <w:szCs w:val="18"/>
              </w:rPr>
              <w:t>7€</w:t>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85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638" w:type="dxa"/>
            <w:tcBorders>
              <w:start w:val="single" w:sz="2" w:space="0" w:color="000000"/>
              <w:bottom w:val="single" w:sz="2" w:space="0" w:color="000000"/>
            </w:tcBorders>
          </w:tcPr>
          <w:p>
            <w:pPr>
              <w:pStyle w:val="Contenudetableau"/>
              <w:rPr>
                <w:b/>
                <w:bCs/>
                <w:sz w:val="16"/>
                <w:szCs w:val="16"/>
              </w:rPr>
            </w:pPr>
            <w:r>
              <w:rPr>
                <w:b/>
                <w:bCs/>
                <w:sz w:val="16"/>
                <w:szCs w:val="16"/>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85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638" w:type="dxa"/>
            <w:tcBorders>
              <w:start w:val="single" w:sz="2" w:space="0" w:color="000000"/>
              <w:bottom w:val="single" w:sz="2" w:space="0" w:color="000000"/>
            </w:tcBorders>
          </w:tcPr>
          <w:p>
            <w:pPr>
              <w:pStyle w:val="Contenudetableau"/>
              <w:rPr/>
            </w:pPr>
            <w:r>
              <w:rPr>
                <w:rStyle w:val="Policepardfaut"/>
                <w:b/>
                <w:bCs/>
                <w:sz w:val="16"/>
                <w:szCs w:val="16"/>
              </w:rPr>
              <w:t>JUS Nature/ 2,50€</w:t>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85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638" w:type="dxa"/>
            <w:tcBorders>
              <w:start w:val="single" w:sz="2" w:space="0" w:color="000000"/>
              <w:bottom w:val="single" w:sz="2" w:space="0" w:color="000000"/>
            </w:tcBorders>
          </w:tcPr>
          <w:p>
            <w:pPr>
              <w:pStyle w:val="Contenudetableau"/>
              <w:rPr/>
            </w:pPr>
            <w:r>
              <w:rPr>
                <w:rStyle w:val="Policepardfaut"/>
                <w:b/>
                <w:bCs/>
                <w:sz w:val="16"/>
                <w:szCs w:val="16"/>
              </w:rPr>
              <w:t>JUS P. fraise/ 2,60€</w:t>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85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638" w:type="dxa"/>
            <w:tcBorders>
              <w:start w:val="single" w:sz="2" w:space="0" w:color="000000"/>
              <w:bottom w:val="single" w:sz="2" w:space="0" w:color="000000"/>
            </w:tcBorders>
          </w:tcPr>
          <w:p>
            <w:pPr>
              <w:pStyle w:val="Contenudetableau"/>
              <w:rPr>
                <w:b/>
                <w:bCs/>
                <w:sz w:val="16"/>
                <w:szCs w:val="16"/>
              </w:rPr>
            </w:pPr>
            <w:r>
              <w:rPr>
                <w:b/>
                <w:bCs/>
                <w:sz w:val="16"/>
                <w:szCs w:val="16"/>
              </w:rPr>
              <w:t>JUS P.  cassis/ 2,60€</w:t>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85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638" w:type="dxa"/>
            <w:tcBorders>
              <w:start w:val="single" w:sz="2" w:space="0" w:color="000000"/>
              <w:bottom w:val="single" w:sz="2" w:space="0" w:color="000000"/>
            </w:tcBorders>
          </w:tcPr>
          <w:p>
            <w:pPr>
              <w:pStyle w:val="Contenudetableau"/>
              <w:rPr>
                <w:b/>
                <w:bCs/>
                <w:sz w:val="16"/>
                <w:szCs w:val="16"/>
              </w:rPr>
            </w:pPr>
            <w:r>
              <w:rPr>
                <w:b/>
                <w:bCs/>
                <w:sz w:val="16"/>
                <w:szCs w:val="16"/>
              </w:rPr>
              <w:t>JUS P. coing/ 2,60€</w:t>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85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638" w:type="dxa"/>
            <w:tcBorders>
              <w:start w:val="single" w:sz="2" w:space="0" w:color="000000"/>
              <w:bottom w:val="single" w:sz="2" w:space="0" w:color="000000"/>
            </w:tcBorders>
          </w:tcPr>
          <w:p>
            <w:pPr>
              <w:pStyle w:val="Contenudetableau"/>
              <w:rPr>
                <w:b/>
                <w:bCs/>
                <w:sz w:val="16"/>
                <w:szCs w:val="16"/>
              </w:rPr>
            </w:pPr>
            <w:r>
              <w:rPr>
                <w:b/>
                <w:bCs/>
                <w:sz w:val="16"/>
                <w:szCs w:val="16"/>
              </w:rPr>
              <w:t>Dessert nature/ 2,60€</w:t>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85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638" w:type="dxa"/>
            <w:tcBorders>
              <w:start w:val="single" w:sz="2" w:space="0" w:color="000000"/>
              <w:bottom w:val="single" w:sz="2" w:space="0" w:color="000000"/>
            </w:tcBorders>
          </w:tcPr>
          <w:p>
            <w:pPr>
              <w:pStyle w:val="Contenudetableau"/>
              <w:jc w:val="center"/>
              <w:rPr>
                <w:b/>
                <w:bCs/>
                <w:sz w:val="16"/>
                <w:szCs w:val="16"/>
              </w:rPr>
            </w:pPr>
            <w:r>
              <w:rPr>
                <w:b/>
                <w:bCs/>
                <w:sz w:val="16"/>
                <w:szCs w:val="16"/>
              </w:rPr>
              <w:t>TOTAL</w:t>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85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bl>
    <w:p>
      <w:pPr>
        <w:pStyle w:val="Normal"/>
        <w:tabs>
          <w:tab w:val="clear" w:pos="708"/>
          <w:tab w:val="left" w:pos="31680" w:leader="none"/>
        </w:tabs>
        <w:spacing w:before="0" w:after="120"/>
        <w:jc w:val="both"/>
        <w:rPr>
          <w:rFonts w:ascii="Verdana" w:hAnsi="Verdana" w:eastAsia="Verdana" w:cs="Verdana"/>
          <w:b/>
          <w:color w:val="auto"/>
          <w:sz w:val="18"/>
        </w:rPr>
      </w:pPr>
      <w:r>
        <w:rPr>
          <w:rFonts w:eastAsia="Verdana" w:cs="Verdana" w:ascii="Verdana" w:hAnsi="Verdana"/>
          <w:b/>
          <w:color w:val="auto"/>
          <w:sz w:val="18"/>
        </w:rPr>
      </w:r>
    </w:p>
    <w:p>
      <w:pPr>
        <w:pStyle w:val="Normal"/>
        <w:tabs>
          <w:tab w:val="clear" w:pos="708"/>
          <w:tab w:val="left" w:pos="31680" w:leader="none"/>
        </w:tabs>
        <w:spacing w:before="0" w:after="120"/>
        <w:jc w:val="both"/>
        <w:rPr/>
      </w:pPr>
      <w:r>
        <w:rPr>
          <w:rStyle w:val="Policepardfaut"/>
          <w:rFonts w:eastAsia="Verdana" w:cs="Verdana" w:ascii="Verdana" w:hAnsi="Verdana"/>
          <w:b/>
          <w:color w:val="auto"/>
          <w:sz w:val="18"/>
        </w:rPr>
        <w:t xml:space="preserve">Merci de rapporter les sacs plastiques </w:t>
      </w:r>
      <w:r>
        <w:rPr>
          <w:rStyle w:val="Policepardfaut"/>
          <w:rFonts w:eastAsia="Verdana" w:cs="Verdana" w:ascii="Verdana" w:hAnsi="Verdana"/>
          <w:b/>
          <w:color w:val="FF0000"/>
          <w:sz w:val="18"/>
          <w:u w:val="single"/>
        </w:rPr>
        <w:t>et de mettre les verres au recyclage car ils ne sont pas repris.</w:t>
      </w:r>
    </w:p>
    <w:p>
      <w:pPr>
        <w:pStyle w:val="Normal"/>
        <w:widowControl w:val="false"/>
        <w:suppressAutoHyphens w:val="true"/>
        <w:bidi w:val="0"/>
        <w:spacing w:lineRule="auto" w:line="240" w:before="0" w:after="0"/>
        <w:jc w:val="both"/>
        <w:rPr/>
      </w:pPr>
      <w:r>
        <w:rPr>
          <w:rFonts w:eastAsia="Times New Roman" w:cs="Times New Roman" w:ascii="Times New Roman" w:hAnsi="Times New Roman"/>
          <w:b/>
          <w:bCs/>
          <w:color w:val="000000"/>
          <w:sz w:val="20"/>
          <w:szCs w:val="20"/>
          <w:shd w:fill="auto" w:val="clear"/>
          <w:lang w:eastAsia="ar-SA"/>
        </w:rPr>
        <w:t xml:space="preserve">Total </w:t>
      </w:r>
      <w:r>
        <w:rPr>
          <w:rFonts w:eastAsia="Times New Roman" w:cs="Times New Roman" w:ascii="Times New Roman" w:hAnsi="Times New Roman"/>
          <w:b/>
          <w:bCs/>
          <w:color w:val="000000"/>
          <w:sz w:val="20"/>
          <w:szCs w:val="20"/>
          <w:shd w:fill="auto" w:val="clear"/>
          <w:lang w:val="fr-FR" w:eastAsia="ar-SA"/>
        </w:rPr>
        <w:t>de</w:t>
      </w:r>
      <w:r>
        <w:rPr>
          <w:rFonts w:eastAsia="Times New Roman" w:cs="Times New Roman" w:ascii="Times New Roman" w:hAnsi="Times New Roman"/>
          <w:b/>
          <w:bCs/>
          <w:color w:val="000000"/>
          <w:sz w:val="20"/>
          <w:szCs w:val="20"/>
          <w:shd w:fill="auto" w:val="clear"/>
          <w:lang w:eastAsia="ar-SA"/>
        </w:rPr>
        <w:t xml:space="preserve"> la </w:t>
      </w:r>
      <w:r>
        <w:rPr>
          <w:rFonts w:eastAsia="Times New Roman" w:cs="Times New Roman" w:ascii="Times New Roman" w:hAnsi="Times New Roman"/>
          <w:b/>
          <w:bCs/>
          <w:color w:val="000000"/>
          <w:sz w:val="20"/>
          <w:szCs w:val="20"/>
          <w:shd w:fill="auto" w:val="clear"/>
          <w:lang w:val="fr-FR" w:eastAsia="ar-SA"/>
        </w:rPr>
        <w:t xml:space="preserve">commande </w:t>
      </w:r>
      <w:r>
        <w:rPr>
          <w:rFonts w:eastAsia="Times New Roman" w:cs="Times New Roman" w:ascii="Times New Roman" w:hAnsi="Times New Roman"/>
          <w:b/>
          <w:bCs/>
          <w:color w:val="000000"/>
          <w:sz w:val="20"/>
          <w:szCs w:val="20"/>
          <w:shd w:fill="auto" w:val="clear"/>
          <w:lang w:eastAsia="ar-SA"/>
        </w:rPr>
        <w:t xml:space="preserve">:                € .           </w:t>
      </w:r>
      <w:r>
        <w:rPr>
          <w:rFonts w:eastAsia="Times New Roman" w:cs="Times New Roman" w:ascii="Times New Roman" w:hAnsi="Times New Roman"/>
          <w:b/>
          <w:bCs/>
          <w:i w:val="false"/>
          <w:strike w:val="false"/>
          <w:dstrike w:val="false"/>
          <w:outline w:val="false"/>
          <w:shadow w:val="false"/>
          <w:color w:val="000000"/>
          <w:sz w:val="24"/>
          <w:szCs w:val="20"/>
          <w:u w:val="single"/>
          <w:shd w:fill="auto" w:val="clear"/>
          <w:em w:val="none"/>
          <w:lang w:eastAsia="ar-SA"/>
        </w:rPr>
        <w:t>Tous les ch</w:t>
      </w:r>
      <w:r>
        <w:rPr>
          <w:rFonts w:eastAsia="Times New Roman" w:cs="Arial" w:ascii="Times New Roman" w:hAnsi="Times New Roman"/>
          <w:b/>
          <w:bCs/>
          <w:i w:val="false"/>
          <w:strike w:val="false"/>
          <w:dstrike w:val="false"/>
          <w:outline w:val="false"/>
          <w:shadow w:val="false"/>
          <w:color w:val="000000"/>
          <w:sz w:val="24"/>
          <w:szCs w:val="16"/>
          <w:u w:val="single"/>
          <w:shd w:fill="auto" w:val="clear"/>
          <w:em w:val="none"/>
          <w:lang w:eastAsia="ar-SA"/>
        </w:rPr>
        <w:t xml:space="preserve">èques </w:t>
      </w:r>
      <w:r>
        <w:rPr>
          <w:rFonts w:eastAsia="Times New Roman" w:cs="Arial" w:ascii="Times New Roman" w:hAnsi="Times New Roman"/>
          <w:b/>
          <w:bCs/>
          <w:i w:val="false"/>
          <w:strike w:val="false"/>
          <w:dstrike w:val="false"/>
          <w:outline w:val="false"/>
          <w:shadow w:val="false"/>
          <w:color w:val="000000"/>
          <w:sz w:val="24"/>
          <w:szCs w:val="16"/>
          <w:u w:val="single"/>
          <w:shd w:fill="auto" w:val="clear"/>
          <w:em w:val="none"/>
          <w:lang w:val="fr-FR" w:eastAsia="ar-SA"/>
        </w:rPr>
        <w:t>doivent</w:t>
      </w:r>
      <w:r>
        <w:rPr>
          <w:rFonts w:eastAsia="Times New Roman" w:cs="Arial" w:ascii="Times New Roman" w:hAnsi="Times New Roman"/>
          <w:b/>
          <w:bCs/>
          <w:i w:val="false"/>
          <w:strike w:val="false"/>
          <w:dstrike w:val="false"/>
          <w:outline w:val="false"/>
          <w:shadow w:val="false"/>
          <w:color w:val="000000"/>
          <w:sz w:val="24"/>
          <w:szCs w:val="16"/>
          <w:u w:val="single"/>
          <w:shd w:fill="auto" w:val="clear"/>
          <w:em w:val="none"/>
          <w:lang w:eastAsia="ar-SA"/>
        </w:rPr>
        <w:t xml:space="preserve"> être libellés à l’ordre de Gilles GRANJON</w:t>
      </w:r>
      <w:r>
        <w:rPr>
          <w:rFonts w:eastAsia="Times New Roman" w:cs="Arial" w:ascii="Times New Roman" w:hAnsi="Times New Roman"/>
          <w:b/>
          <w:bCs/>
          <w:color w:val="000000"/>
          <w:sz w:val="16"/>
          <w:szCs w:val="16"/>
          <w:shd w:fill="auto" w:val="clear"/>
          <w:lang w:eastAsia="ar-SA"/>
        </w:rPr>
        <w:t xml:space="preserve">     </w:t>
      </w:r>
    </w:p>
    <w:p>
      <w:pPr>
        <w:pStyle w:val="BodyText"/>
        <w:bidi w:val="0"/>
        <w:jc w:val="both"/>
        <w:rPr>
          <w:rFonts w:ascii="Arial" w:hAnsi="Arial" w:cs="Arial"/>
          <w:sz w:val="18"/>
          <w:szCs w:val="20"/>
        </w:rPr>
      </w:pPr>
      <w:r>
        <w:rPr>
          <w:rFonts w:cs="Arial" w:ascii="Arial" w:hAnsi="Arial"/>
          <w:sz w:val="18"/>
          <w:szCs w:val="20"/>
        </w:rPr>
      </w:r>
    </w:p>
    <w:p>
      <w:pPr>
        <w:pStyle w:val="BodyText"/>
        <w:bidi w:val="0"/>
        <w:jc w:val="both"/>
        <w:rPr>
          <w:rFonts w:ascii="Arial" w:hAnsi="Arial" w:cs="Arial"/>
          <w:sz w:val="18"/>
          <w:szCs w:val="20"/>
        </w:rPr>
      </w:pPr>
      <w:r>
        <w:rPr>
          <w:rFonts w:cs="Arial" w:ascii="Arial" w:hAnsi="Arial"/>
          <w:sz w:val="24"/>
          <w:szCs w:val="24"/>
        </w:rPr>
        <w:t xml:space="preserve">L’adhérent (NOMS, Prénoms) :                                        </w:t>
      </w:r>
      <w:r>
        <w:rPr>
          <w:rFonts w:eastAsia="Lucida Sans Unicode" w:cs="Arial" w:ascii="Arial" w:hAnsi="Arial"/>
          <w:b/>
          <w:bCs/>
          <w:color w:val="000000"/>
          <w:sz w:val="24"/>
          <w:szCs w:val="24"/>
          <w:lang w:val="en-US" w:eastAsia="en-US" w:bidi="en-US"/>
        </w:rPr>
        <w:tab/>
      </w:r>
      <w:r>
        <w:rPr>
          <w:rFonts w:cs="Arial" w:ascii="Arial" w:hAnsi="Arial"/>
          <w:sz w:val="18"/>
          <w:szCs w:val="20"/>
        </w:rPr>
        <w:t xml:space="preserve">  </w:t>
      </w:r>
      <w:r>
        <w:rPr>
          <w:rFonts w:eastAsia="Lucida Sans Unicode" w:cs="Arial" w:ascii="Arial" w:hAnsi="Arial"/>
          <w:b/>
          <w:bCs/>
          <w:color w:val="000000"/>
          <w:sz w:val="24"/>
          <w:szCs w:val="24"/>
          <w:lang w:val="en-US" w:eastAsia="en-US" w:bidi="en-US"/>
        </w:rPr>
        <w:t xml:space="preserve">                      </w:t>
      </w:r>
      <w:r>
        <w:rPr>
          <w:rFonts w:cs="Arial" w:ascii="Arial" w:hAnsi="Arial"/>
          <w:sz w:val="18"/>
          <w:szCs w:val="20"/>
        </w:rPr>
        <w:t xml:space="preserve">     </w:t>
      </w:r>
      <w:r>
        <w:rPr>
          <w:rFonts w:eastAsia="Lucida Sans Unicode" w:cs="Arial" w:ascii="Arial" w:hAnsi="Arial"/>
          <w:b/>
          <w:bCs/>
          <w:color w:val="000000"/>
          <w:sz w:val="24"/>
          <w:szCs w:val="24"/>
          <w:lang w:val="en-US" w:eastAsia="en-US" w:bidi="en-US"/>
        </w:rPr>
        <w:t xml:space="preserve">Téléphone :                                     </w:t>
      </w:r>
    </w:p>
    <w:p>
      <w:pPr>
        <w:pStyle w:val="Normal"/>
        <w:widowControl w:val="false"/>
        <w:suppressAutoHyphens w:val="true"/>
        <w:bidi w:val="0"/>
        <w:spacing w:lineRule="auto" w:line="240" w:before="0" w:after="0"/>
        <w:jc w:val="both"/>
        <w:rPr/>
      </w:pPr>
      <w:r>
        <w:rPr>
          <w:rFonts w:eastAsia="Lucida Sans Unicode" w:cs="Arial" w:ascii="Arial" w:hAnsi="Arial"/>
          <w:b/>
          <w:bCs/>
          <w:color w:val="000000"/>
          <w:sz w:val="24"/>
          <w:szCs w:val="24"/>
          <w:shd w:fill="auto" w:val="clear"/>
          <w:lang w:val="en-US" w:eastAsia="en-US" w:bidi="en-US"/>
        </w:rPr>
        <w:t>Adresse :                                                                                                           Courriel :</w:t>
      </w:r>
      <w:r>
        <w:rPr>
          <w:rFonts w:eastAsia="Times New Roman" w:cs="Arial" w:ascii="Times New Roman" w:hAnsi="Times New Roman"/>
          <w:b/>
          <w:bCs/>
          <w:color w:val="000000"/>
          <w:sz w:val="16"/>
          <w:szCs w:val="16"/>
          <w:shd w:fill="auto" w:val="clear"/>
          <w:lang w:eastAsia="ar-SA"/>
        </w:rPr>
        <w:t xml:space="preserve">                       </w:t>
      </w:r>
    </w:p>
    <w:p>
      <w:pPr>
        <w:pStyle w:val="WW-Standard"/>
        <w:tabs>
          <w:tab w:val="clear" w:pos="708"/>
          <w:tab w:val="left" w:pos="-27046" w:leader="none"/>
        </w:tabs>
        <w:spacing w:lineRule="auto" w:line="240" w:before="0" w:after="120"/>
        <w:jc w:val="both"/>
        <w:rPr>
          <w:b/>
          <w:sz w:val="18"/>
          <w:szCs w:val="18"/>
          <w:u w:val="single"/>
        </w:rPr>
      </w:pPr>
      <w:r>
        <w:rPr>
          <w:b/>
          <w:sz w:val="18"/>
          <w:szCs w:val="18"/>
          <w:u w:val="single"/>
        </w:rPr>
      </w:r>
    </w:p>
    <w:p>
      <w:pPr>
        <w:pStyle w:val="WW-Standard"/>
        <w:tabs>
          <w:tab w:val="clear" w:pos="708"/>
          <w:tab w:val="left" w:pos="-27046" w:leader="none"/>
        </w:tabs>
        <w:spacing w:lineRule="auto" w:line="240" w:before="0" w:after="120"/>
        <w:jc w:val="both"/>
        <w:rPr>
          <w:rFonts w:ascii="Verdana" w:hAnsi="Verdana" w:eastAsia="Verdana" w:cs="Verdana"/>
          <w:b/>
          <w:bCs/>
          <w:iCs/>
          <w:color w:val="000000"/>
          <w:sz w:val="18"/>
          <w:szCs w:val="20"/>
          <w:u w:val="none"/>
          <w:shd w:fill="auto" w:val="clear"/>
          <w:lang w:val="fr-FR"/>
        </w:rPr>
      </w:pPr>
      <w:r>
        <w:rPr>
          <w:rFonts w:eastAsia="Verdana" w:cs="Verdana" w:ascii="Verdana" w:hAnsi="Verdana"/>
          <w:b/>
          <w:bCs/>
          <w:iCs/>
          <w:color w:val="000000"/>
          <w:sz w:val="18"/>
          <w:szCs w:val="20"/>
          <w:u w:val="none"/>
          <w:shd w:fill="auto" w:val="clear"/>
          <w:lang w:val="fr-FR"/>
        </w:rPr>
        <w:t xml:space="preserve">A   ….................                                    Le    ….................                            </w:t>
      </w:r>
    </w:p>
    <w:p>
      <w:pPr>
        <w:pStyle w:val="WW-Standard"/>
        <w:tabs>
          <w:tab w:val="clear" w:pos="708"/>
          <w:tab w:val="left" w:pos="-27046" w:leader="none"/>
        </w:tabs>
        <w:spacing w:lineRule="auto" w:line="240" w:before="0" w:after="120"/>
        <w:jc w:val="both"/>
        <w:rPr/>
      </w:pPr>
      <w:r>
        <w:rPr>
          <w:rStyle w:val="Policepardfaut"/>
          <w:rFonts w:eastAsia="Verdana" w:cs="Verdana" w:ascii="Trebuchet MS" w:hAnsi="Trebuchet MS"/>
          <w:b/>
          <w:bCs/>
          <w:color w:val="FF0000"/>
          <w:sz w:val="20"/>
          <w:szCs w:val="20"/>
          <w:u w:val="none"/>
          <w:shd w:fill="FFFF00" w:val="clear"/>
        </w:rPr>
        <w:t xml:space="preserve">"je </w:t>
      </w:r>
      <w:r>
        <w:rPr>
          <w:rStyle w:val="Policepardfaut"/>
          <w:rFonts w:eastAsia="Verdana" w:cs="Verdana" w:ascii="Trebuchet MS" w:hAnsi="Trebuchet MS"/>
          <w:b/>
          <w:bCs/>
          <w:color w:val="FF0000"/>
          <w:sz w:val="20"/>
          <w:szCs w:val="20"/>
          <w:u w:val="none"/>
          <w:shd w:fill="FFFF00" w:val="clear"/>
        </w:rPr>
        <w:t>m’engage</w:t>
      </w:r>
      <w:r>
        <w:rPr>
          <w:rStyle w:val="Policepardfaut"/>
          <w:rFonts w:eastAsia="Verdana" w:cs="Verdana" w:ascii="Trebuchet MS" w:hAnsi="Trebuchet MS"/>
          <w:b/>
          <w:bCs/>
          <w:color w:val="FF0000"/>
          <w:sz w:val="20"/>
          <w:szCs w:val="20"/>
          <w:u w:val="none"/>
          <w:shd w:fill="FFFF00" w:val="clear"/>
        </w:rPr>
        <w:t xml:space="preserve"> à prendre </w:t>
      </w:r>
      <w:r>
        <w:rPr>
          <w:rStyle w:val="Policepardfaut"/>
          <w:rFonts w:eastAsia="Verdana" w:cs="Verdana" w:ascii="Trebuchet MS" w:hAnsi="Trebuchet MS"/>
          <w:b/>
          <w:bCs/>
          <w:color w:val="FF0000"/>
          <w:sz w:val="20"/>
          <w:szCs w:val="20"/>
          <w:u w:val="none"/>
          <w:shd w:fill="FFFF00" w:val="clear"/>
        </w:rPr>
        <w:t>mon adhésion pour l'année 202</w:t>
      </w:r>
      <w:r>
        <w:rPr>
          <w:rStyle w:val="Policepardfaut"/>
          <w:rFonts w:eastAsia="Verdana" w:cs="Verdana" w:ascii="Trebuchet MS" w:hAnsi="Trebuchet MS"/>
          <w:b/>
          <w:bCs/>
          <w:color w:val="FF0000"/>
          <w:sz w:val="20"/>
          <w:szCs w:val="20"/>
          <w:u w:val="none"/>
          <w:shd w:fill="FFFF00" w:val="clear"/>
        </w:rPr>
        <w:t>4</w:t>
      </w:r>
      <w:r>
        <w:rPr>
          <w:rStyle w:val="Policepardfaut"/>
          <w:rFonts w:eastAsia="Verdana" w:cs="Verdana" w:ascii="Trebuchet MS" w:hAnsi="Trebuchet MS"/>
          <w:b/>
          <w:bCs/>
          <w:color w:val="FF0000"/>
          <w:sz w:val="20"/>
          <w:szCs w:val="20"/>
          <w:u w:val="none"/>
          <w:shd w:fill="FFFF00" w:val="clear"/>
        </w:rPr>
        <w:t xml:space="preserve">"     </w:t>
      </w:r>
      <w:r>
        <w:rPr>
          <w:rStyle w:val="Policepardfaut"/>
          <w:rFonts w:eastAsia="Verdana" w:cs="Verdana" w:ascii="Verdana" w:hAnsi="Verdana"/>
          <w:b/>
          <w:bCs/>
          <w:iCs/>
          <w:color w:val="000000"/>
          <w:sz w:val="18"/>
          <w:szCs w:val="20"/>
          <w:u w:val="none"/>
          <w:shd w:fill="auto" w:val="clear"/>
          <w:lang w:val="fr-FR"/>
        </w:rPr>
        <w:t xml:space="preserve"> </w:t>
      </w:r>
      <w:r>
        <w:rPr>
          <w:rStyle w:val="Policepardfaut"/>
          <w:rFonts w:eastAsia="Verdana" w:cs="Verdana" w:ascii="Verdana" w:hAnsi="Verdana"/>
          <w:b/>
          <w:bCs/>
          <w:iCs/>
          <w:color w:val="000000"/>
          <w:kern w:val="2"/>
          <w:sz w:val="18"/>
          <w:szCs w:val="20"/>
          <w:u w:val="none"/>
          <w:shd w:fill="FFFF00" w:val="clear"/>
          <w:lang w:val="fr-FR" w:eastAsia="zh-CN" w:bidi="en-US"/>
        </w:rPr>
        <w:t xml:space="preserve">Signature : </w:t>
      </w:r>
    </w:p>
    <w:sectPr>
      <w:type w:val="nextPage"/>
      <w:pgSz w:orient="landscape" w:w="16838" w:h="11906"/>
      <w:pgMar w:left="454" w:right="397" w:gutter="0" w:header="0" w:top="510" w:footer="0" w:bottom="51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swiss"/>
    <w:pitch w:val="variable"/>
  </w:font>
  <w:font w:name="Arial">
    <w:charset w:val="00" w:characterSet="windows-1252"/>
    <w:family w:val="roman"/>
    <w:pitch w:val="variable"/>
  </w:font>
  <w:font w:name="Liberation Sans">
    <w:altName w:val="Arial"/>
    <w:charset w:val="00" w:characterSet="windows-1252"/>
    <w:family w:val="swiss"/>
    <w:pitch w:val="variable"/>
  </w:font>
  <w:font w:name="Calibri">
    <w:charset w:val="00" w:characterSet="windows-1252"/>
    <w:family w:val="roman"/>
    <w:pitch w:val="variable"/>
  </w:font>
  <w:font w:name="Verdana">
    <w:charset w:val="00" w:characterSet="windows-1252"/>
    <w:family w:val="roman"/>
    <w:pitch w:val="variable"/>
  </w:font>
  <w:font w:name="Book Antiqua">
    <w:charset w:val="00" w:characterSet="windows-1252"/>
    <w:family w:val="roman"/>
    <w:pitch w:val="variable"/>
  </w:font>
  <w:font w:name="Verdana">
    <w:charset w:val="00" w:characterSet="windows-1252"/>
    <w:family w:val="swiss"/>
    <w:pitch w:val="variable"/>
  </w:font>
  <w:font w:name="Trebuchet MS">
    <w:charset w:val="00" w:characterSet="windows-1252"/>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none"/>
      <w:suff w:val="nothing"/>
      <w:lvlText w:val="%1"/>
      <w:lvlJc w:val="start"/>
      <w:pPr>
        <w:tabs>
          <w:tab w:val="num" w:pos="0"/>
        </w:tabs>
        <w:ind w:start="432" w:hanging="432"/>
      </w:pPr>
      <w:rPr/>
    </w:lvl>
    <w:lvl w:ilvl="1">
      <w:start w:val="1"/>
      <w:numFmt w:val="none"/>
      <w:suff w:val="nothing"/>
      <w:lvlText w:val="%2"/>
      <w:lvlJc w:val="start"/>
      <w:pPr>
        <w:tabs>
          <w:tab w:val="num" w:pos="0"/>
        </w:tabs>
        <w:ind w:start="576" w:hanging="576"/>
      </w:pPr>
      <w:rPr/>
    </w:lvl>
    <w:lvl w:ilvl="2">
      <w:start w:val="1"/>
      <w:numFmt w:val="none"/>
      <w:suff w:val="nothing"/>
      <w:lvlText w:val="%3"/>
      <w:lvlJc w:val="start"/>
      <w:pPr>
        <w:tabs>
          <w:tab w:val="num" w:pos="0"/>
        </w:tabs>
        <w:ind w:start="720" w:hanging="720"/>
      </w:pPr>
      <w:rPr/>
    </w:lvl>
    <w:lvl w:ilvl="3">
      <w:start w:val="1"/>
      <w:numFmt w:val="none"/>
      <w:suff w:val="nothing"/>
      <w:lvlText w:val="%4"/>
      <w:lvlJc w:val="start"/>
      <w:pPr>
        <w:tabs>
          <w:tab w:val="num" w:pos="0"/>
        </w:tabs>
        <w:ind w:start="864" w:hanging="864"/>
      </w:pPr>
      <w:rPr/>
    </w:lvl>
    <w:lvl w:ilvl="4">
      <w:start w:val="1"/>
      <w:numFmt w:val="none"/>
      <w:suff w:val="nothing"/>
      <w:lvlText w:val="%5"/>
      <w:lvlJc w:val="start"/>
      <w:pPr>
        <w:tabs>
          <w:tab w:val="num" w:pos="0"/>
        </w:tabs>
        <w:ind w:start="1008" w:hanging="1008"/>
      </w:pPr>
      <w:rPr/>
    </w:lvl>
    <w:lvl w:ilvl="5">
      <w:start w:val="1"/>
      <w:numFmt w:val="none"/>
      <w:suff w:val="nothing"/>
      <w:lvlText w:val="%6"/>
      <w:lvlJc w:val="start"/>
      <w:pPr>
        <w:tabs>
          <w:tab w:val="num" w:pos="0"/>
        </w:tabs>
        <w:ind w:start="1152" w:hanging="1152"/>
      </w:pPr>
      <w:rPr/>
    </w:lvl>
    <w:lvl w:ilvl="6">
      <w:start w:val="1"/>
      <w:numFmt w:val="none"/>
      <w:suff w:val="nothing"/>
      <w:lvlText w:val="%7"/>
      <w:lvlJc w:val="start"/>
      <w:pPr>
        <w:tabs>
          <w:tab w:val="num" w:pos="0"/>
        </w:tabs>
        <w:ind w:start="1296" w:hanging="1296"/>
      </w:pPr>
      <w:rPr/>
    </w:lvl>
    <w:lvl w:ilvl="7">
      <w:start w:val="1"/>
      <w:numFmt w:val="none"/>
      <w:suff w:val="nothing"/>
      <w:lvlText w:val="%8"/>
      <w:lvlJc w:val="start"/>
      <w:pPr>
        <w:tabs>
          <w:tab w:val="num" w:pos="0"/>
        </w:tabs>
        <w:ind w:start="1440" w:hanging="1440"/>
      </w:pPr>
      <w:rPr/>
    </w:lvl>
    <w:lvl w:ilvl="8">
      <w:start w:val="1"/>
      <w:numFmt w:val="none"/>
      <w:suff w:val="nothing"/>
      <w:lvlText w:val="%9"/>
      <w:lvlJc w:val="start"/>
      <w:pPr>
        <w:tabs>
          <w:tab w:val="num" w:pos="0"/>
        </w:tabs>
        <w:ind w:start="1584" w:hanging="1584"/>
      </w:pPr>
      <w:rPr/>
    </w:lvl>
  </w:abstractNum>
  <w:abstractNum w:abstractNumId="3">
    <w:lvl w:ilvl="0">
      <w:start w:val="1"/>
      <w:numFmt w:val="none"/>
      <w:suff w:val="nothing"/>
      <w:lvlText w:val="%1"/>
      <w:lvlJc w:val="start"/>
      <w:pPr>
        <w:tabs>
          <w:tab w:val="num" w:pos="0"/>
        </w:tabs>
        <w:ind w:start="432" w:hanging="432"/>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4">
    <w:lvl w:ilvl="0">
      <w:start w:val="1"/>
      <w:numFmt w:val="bullet"/>
      <w:lvlText w:val=""/>
      <w:lvlJc w:val="start"/>
      <w:pPr>
        <w:tabs>
          <w:tab w:val="num" w:pos="0"/>
        </w:tabs>
        <w:ind w:start="720" w:hanging="360"/>
      </w:pPr>
      <w:rPr>
        <w:rFonts w:ascii="Wingdings" w:hAnsi="Wingdings" w:cs="Wingdings" w:hint="default"/>
        <w:sz w:val="18"/>
        <w:b w:val="false"/>
        <w:szCs w:val="20"/>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bullet"/>
      <w:lvlText w:val="•"/>
      <w:lvlJc w:val="start"/>
      <w:pPr>
        <w:tabs>
          <w:tab w:val="num" w:pos="0"/>
        </w:tabs>
        <w:ind w:start="360" w:hanging="360"/>
      </w:pPr>
      <w:rPr>
        <w:rFonts w:ascii="Symbol" w:hAnsi="Symbol" w:cs="Symbol" w:hint="default"/>
      </w:rPr>
    </w:lvl>
    <w:lvl w:ilvl="1">
      <w:start w:val="1"/>
      <w:numFmt w:val="decimal"/>
      <w:lvlText w:val="%2."/>
      <w:lvlJc w:val="start"/>
      <w:pPr>
        <w:tabs>
          <w:tab w:val="num" w:pos="0"/>
        </w:tabs>
        <w:ind w:start="1080" w:hanging="360"/>
      </w:pPr>
    </w:lvl>
    <w:lvl w:ilvl="2">
      <w:start w:val="1"/>
      <w:numFmt w:val="decimal"/>
      <w:lvlText w:val="%3."/>
      <w:lvlJc w:val="start"/>
      <w:pPr>
        <w:tabs>
          <w:tab w:val="num" w:pos="0"/>
        </w:tabs>
        <w:ind w:start="1440" w:hanging="360"/>
      </w:pPr>
    </w:lvl>
    <w:lvl w:ilvl="3">
      <w:start w:val="1"/>
      <w:numFmt w:val="decimal"/>
      <w:lvlText w:val="%4."/>
      <w:lvlJc w:val="start"/>
      <w:pPr>
        <w:tabs>
          <w:tab w:val="num" w:pos="0"/>
        </w:tabs>
        <w:ind w:start="1800" w:hanging="360"/>
      </w:pPr>
    </w:lvl>
    <w:lvl w:ilvl="4">
      <w:start w:val="1"/>
      <w:numFmt w:val="decimal"/>
      <w:lvlText w:val="%5."/>
      <w:lvlJc w:val="start"/>
      <w:pPr>
        <w:tabs>
          <w:tab w:val="num" w:pos="0"/>
        </w:tabs>
        <w:ind w:start="2160" w:hanging="360"/>
      </w:pPr>
    </w:lvl>
    <w:lvl w:ilvl="5">
      <w:start w:val="1"/>
      <w:numFmt w:val="decimal"/>
      <w:lvlText w:val="%6."/>
      <w:lvlJc w:val="start"/>
      <w:pPr>
        <w:tabs>
          <w:tab w:val="num" w:pos="0"/>
        </w:tabs>
        <w:ind w:start="2520" w:hanging="360"/>
      </w:pPr>
    </w:lvl>
    <w:lvl w:ilvl="6">
      <w:start w:val="1"/>
      <w:numFmt w:val="decimal"/>
      <w:lvlText w:val="%7."/>
      <w:lvlJc w:val="start"/>
      <w:pPr>
        <w:tabs>
          <w:tab w:val="num" w:pos="0"/>
        </w:tabs>
        <w:ind w:start="2880" w:hanging="360"/>
      </w:pPr>
    </w:lvl>
    <w:lvl w:ilvl="7">
      <w:start w:val="1"/>
      <w:numFmt w:val="decimal"/>
      <w:lvlText w:val="%8."/>
      <w:lvlJc w:val="start"/>
      <w:pPr>
        <w:tabs>
          <w:tab w:val="num" w:pos="0"/>
        </w:tabs>
        <w:ind w:start="3240" w:hanging="360"/>
      </w:pPr>
    </w:lvl>
    <w:lvl w:ilvl="8">
      <w:start w:val="1"/>
      <w:numFmt w:val="decimal"/>
      <w:lvlText w:val="%9."/>
      <w:lvlJc w:val="start"/>
      <w:pPr>
        <w:tabs>
          <w:tab w:val="num" w:pos="0"/>
        </w:tabs>
        <w:ind w:start="3600" w:hanging="360"/>
      </w:pPr>
    </w:lvl>
  </w:abstractNum>
  <w:abstractNum w:abstractNumId="6">
    <w:lvl w:ilvl="0">
      <w:start w:val="1"/>
      <w:numFmt w:val="bullet"/>
      <w:lvlText w:val="•"/>
      <w:lvlJc w:val="start"/>
      <w:pPr>
        <w:tabs>
          <w:tab w:val="num" w:pos="0"/>
        </w:tabs>
        <w:ind w:start="360" w:hanging="360"/>
      </w:pPr>
      <w:rPr>
        <w:rFonts w:ascii="Symbol" w:hAnsi="Symbol" w:cs="Symbol" w:hint="default"/>
      </w:rPr>
    </w:lvl>
    <w:lvl w:ilvl="1">
      <w:start w:val="1"/>
      <w:numFmt w:val="decimal"/>
      <w:lvlText w:val="%2."/>
      <w:lvlJc w:val="start"/>
      <w:pPr>
        <w:tabs>
          <w:tab w:val="num" w:pos="0"/>
        </w:tabs>
        <w:ind w:start="1080" w:hanging="360"/>
      </w:pPr>
    </w:lvl>
    <w:lvl w:ilvl="2">
      <w:start w:val="1"/>
      <w:numFmt w:val="decimal"/>
      <w:lvlText w:val="%3."/>
      <w:lvlJc w:val="start"/>
      <w:pPr>
        <w:tabs>
          <w:tab w:val="num" w:pos="0"/>
        </w:tabs>
        <w:ind w:start="1440" w:hanging="360"/>
      </w:pPr>
    </w:lvl>
    <w:lvl w:ilvl="3">
      <w:start w:val="1"/>
      <w:numFmt w:val="decimal"/>
      <w:lvlText w:val="%4."/>
      <w:lvlJc w:val="start"/>
      <w:pPr>
        <w:tabs>
          <w:tab w:val="num" w:pos="0"/>
        </w:tabs>
        <w:ind w:start="1800" w:hanging="360"/>
      </w:pPr>
    </w:lvl>
    <w:lvl w:ilvl="4">
      <w:start w:val="1"/>
      <w:numFmt w:val="decimal"/>
      <w:lvlText w:val="%5."/>
      <w:lvlJc w:val="start"/>
      <w:pPr>
        <w:tabs>
          <w:tab w:val="num" w:pos="0"/>
        </w:tabs>
        <w:ind w:start="2160" w:hanging="360"/>
      </w:pPr>
    </w:lvl>
    <w:lvl w:ilvl="5">
      <w:start w:val="1"/>
      <w:numFmt w:val="decimal"/>
      <w:lvlText w:val="%6."/>
      <w:lvlJc w:val="start"/>
      <w:pPr>
        <w:tabs>
          <w:tab w:val="num" w:pos="0"/>
        </w:tabs>
        <w:ind w:start="2520" w:hanging="360"/>
      </w:pPr>
    </w:lvl>
    <w:lvl w:ilvl="6">
      <w:start w:val="1"/>
      <w:numFmt w:val="decimal"/>
      <w:lvlText w:val="%7."/>
      <w:lvlJc w:val="start"/>
      <w:pPr>
        <w:tabs>
          <w:tab w:val="num" w:pos="0"/>
        </w:tabs>
        <w:ind w:start="2880" w:hanging="360"/>
      </w:pPr>
    </w:lvl>
    <w:lvl w:ilvl="7">
      <w:start w:val="1"/>
      <w:numFmt w:val="decimal"/>
      <w:lvlText w:val="%8."/>
      <w:lvlJc w:val="start"/>
      <w:pPr>
        <w:tabs>
          <w:tab w:val="num" w:pos="0"/>
        </w:tabs>
        <w:ind w:start="3240" w:hanging="360"/>
      </w:pPr>
    </w:lvl>
    <w:lvl w:ilvl="8">
      <w:start w:val="1"/>
      <w:numFmt w:val="decimal"/>
      <w:lvlText w:val="%9."/>
      <w:lvlJc w:val="start"/>
      <w:pPr>
        <w:tabs>
          <w:tab w:val="num" w:pos="0"/>
        </w:tabs>
        <w:ind w:star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kern w:val="2"/>
        <w:sz w:val="22"/>
        <w:szCs w:val="22"/>
        <w:lang w:val="fr-FR" w:eastAsia="en-US" w:bidi="ar-SA"/>
      </w:rPr>
    </w:rPrDefault>
    <w:pPrDefault>
      <w:pPr>
        <w:widowControl/>
        <w:suppressAutoHyphens w:val="false"/>
        <w:spacing w:lineRule="auto" w:line="256"/>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start"/>
      <w:textAlignment w:val="baseline"/>
    </w:pPr>
    <w:rPr>
      <w:rFonts w:ascii="Calibri" w:hAnsi="Calibri" w:eastAsia="Lucida Sans Unicode"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US" w:bidi="en-US" w:eastAsia="en-US"/>
    </w:rPr>
  </w:style>
  <w:style w:type="paragraph" w:styleId="Heading1">
    <w:name w:val="Heading 1"/>
    <w:basedOn w:val="Normal"/>
    <w:next w:val="Normal"/>
    <w:qFormat/>
    <w:pPr>
      <w:keepNext w:val="true"/>
      <w:numPr>
        <w:ilvl w:val="0"/>
        <w:numId w:val="3"/>
      </w:numPr>
      <w:suppressAutoHyphens w:val="false"/>
      <w:spacing w:before="240" w:after="60"/>
      <w:outlineLvl w:val="0"/>
    </w:pPr>
    <w:rPr>
      <w:rFonts w:ascii="Arial" w:hAnsi="Arial" w:eastAsia="Times New Roman" w:cs="Arial"/>
      <w:b/>
      <w:bCs/>
      <w:kern w:val="2"/>
      <w:sz w:val="32"/>
      <w:szCs w:val="32"/>
      <w:lang w:bidi="ar-SA"/>
    </w:rPr>
  </w:style>
  <w:style w:type="character" w:styleId="Policepardfaut">
    <w:name w:val="Police par défaut"/>
    <w:qFormat/>
    <w:rPr/>
  </w:style>
  <w:style w:type="character" w:styleId="WWCharLFO1LVL1">
    <w:name w:val="WW_CharLFO1LVL1"/>
    <w:qFormat/>
    <w:rPr>
      <w:rFonts w:ascii="Symbol" w:hAnsi="Symbol"/>
    </w:rPr>
  </w:style>
  <w:style w:type="character" w:styleId="WWCharLFO2LVL1">
    <w:name w:val="WW_CharLFO2LVL1"/>
    <w:qFormat/>
    <w:rPr>
      <w:rFonts w:ascii="Symbol" w:hAnsi="Symbol"/>
    </w:rPr>
  </w:style>
  <w:style w:type="character" w:styleId="Hyperlink">
    <w:name w:val="Hyperlink"/>
    <w:rPr>
      <w:color w:val="0000FF"/>
      <w:u w:val="single"/>
    </w:rPr>
  </w:style>
  <w:style w:type="paragraph" w:styleId="Normal1">
    <w:name w:val="Normal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start"/>
      <w:textAlignment w:val="baseline"/>
    </w:pPr>
    <w:rPr>
      <w:rFonts w:ascii="Calibri" w:hAnsi="Calibri" w:eastAsia="Lucida Sans Unicode"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US" w:bidi="en-US" w:eastAsia="en-US"/>
    </w:rPr>
  </w:style>
  <w:style w:type="paragraph" w:styleId="Contenudetableau">
    <w:name w:val="Contenu de tableau"/>
    <w:basedOn w:val="Normal"/>
    <w:qFormat/>
    <w:pPr>
      <w:suppressLineNumbers/>
      <w:suppressAutoHyphens w:val="true"/>
    </w:pPr>
    <w:rPr/>
  </w:style>
  <w:style w:type="paragraph" w:styleId="BodyText">
    <w:name w:val="Body Text"/>
    <w:basedOn w:val="Normal"/>
    <w:pPr/>
    <w:rPr>
      <w:b/>
      <w:bCs/>
    </w:rPr>
  </w:style>
  <w:style w:type="paragraph" w:styleId="Titre">
    <w:name w:val="Titre"/>
    <w:basedOn w:val="Normal"/>
    <w:next w:val="BodyText"/>
    <w:qFormat/>
    <w:pPr>
      <w:keepNext w:val="true"/>
      <w:spacing w:before="240" w:after="120"/>
    </w:pPr>
    <w:rPr>
      <w:rFonts w:ascii="Liberation Sans" w:hAnsi="Liberation Sans" w:eastAsia="MS Gothic" w:cs="Tahoma"/>
      <w:sz w:val="28"/>
      <w:szCs w:val="28"/>
    </w:rPr>
  </w:style>
  <w:style w:type="paragraph" w:styleId="WW-Standard">
    <w:name w:val="WW-Standard"/>
    <w:qFormat/>
    <w:pPr>
      <w:keepNext w:val="false"/>
      <w:keepLines w:val="false"/>
      <w:pageBreakBefore w:val="false"/>
      <w:widowControl w:val="false"/>
      <w:pBdr/>
      <w:shd w:fill="auto" w:val="clear"/>
      <w:suppressAutoHyphens w:val="true"/>
      <w:kinsoku w:val="true"/>
      <w:overflowPunct w:val="false"/>
      <w:autoSpaceDE w:val="true"/>
      <w:bidi w:val="0"/>
      <w:snapToGrid w:val="true"/>
      <w:spacing w:lineRule="auto" w:line="240" w:before="0" w:after="0"/>
      <w:jc w:val="start"/>
      <w:textAlignment w:val="baseline"/>
    </w:pPr>
    <w:rPr>
      <w:rFonts w:ascii="Calibri" w:hAnsi="Calibri" w:eastAsia="Lucida Sans Unicode"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US" w:eastAsia="zh-CN" w:bidi="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50</TotalTime>
  <Application>LibreOffice/7.6.4.1$Windows_X86_64 LibreOffice_project/e19e193f88cd6c0525a17fb7a176ed8e6a3e2aa1</Application>
  <AppVersion>15.0000</AppVersion>
  <Pages>2</Pages>
  <Words>940</Words>
  <Characters>4736</Characters>
  <CharactersWithSpaces>6052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2024-03-08T08:01:00Z</dcterms:created>
  <dc:creator>alexandra nicolas</dc:creator>
  <dc:description/>
  <dc:language>fr-FR</dc:language>
  <cp:lastModifiedBy/>
  <dcterms:modified xsi:type="dcterms:W3CDTF">2024-03-12T10:25:15Z</dcterms:modified>
  <cp:revision>4</cp:revision>
  <dc:subject/>
  <dc:title/>
</cp:coreProperties>
</file>